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AEB" w:rsidRDefault="00741AEB" w:rsidP="00741AEB">
      <w:pPr>
        <w:jc w:val="center"/>
        <w:rPr>
          <w:rFonts w:eastAsia="Times"/>
          <w:b/>
          <w:smallCaps/>
          <w:sz w:val="40"/>
          <w:szCs w:val="36"/>
        </w:rPr>
      </w:pPr>
      <w:proofErr w:type="gramStart"/>
      <w:r>
        <w:rPr>
          <w:rFonts w:eastAsia="Times"/>
          <w:b/>
          <w:smallCaps/>
          <w:sz w:val="40"/>
          <w:szCs w:val="36"/>
        </w:rPr>
        <w:t>közbeszerzési</w:t>
      </w:r>
      <w:proofErr w:type="gramEnd"/>
      <w:r>
        <w:rPr>
          <w:rFonts w:eastAsia="Times"/>
          <w:b/>
          <w:smallCaps/>
          <w:sz w:val="40"/>
          <w:szCs w:val="36"/>
        </w:rPr>
        <w:t xml:space="preserve"> dokumentumok</w:t>
      </w:r>
    </w:p>
    <w:p w:rsidR="00741AEB" w:rsidRDefault="00741AEB" w:rsidP="00741AEB">
      <w:pPr>
        <w:jc w:val="center"/>
        <w:rPr>
          <w:rFonts w:eastAsia="Times"/>
          <w:b/>
          <w:smallCaps/>
          <w:sz w:val="36"/>
          <w:szCs w:val="36"/>
        </w:rPr>
      </w:pPr>
    </w:p>
    <w:p w:rsidR="00741AEB" w:rsidRDefault="00741AEB" w:rsidP="00741AEB">
      <w:pPr>
        <w:jc w:val="center"/>
        <w:rPr>
          <w:rFonts w:eastAsia="Times"/>
          <w:b/>
          <w:smallCaps/>
          <w:sz w:val="36"/>
          <w:szCs w:val="36"/>
        </w:rPr>
      </w:pPr>
    </w:p>
    <w:p w:rsidR="00741AEB" w:rsidRDefault="00741AEB" w:rsidP="00741AEB">
      <w:pPr>
        <w:jc w:val="center"/>
        <w:rPr>
          <w:rFonts w:eastAsia="Times"/>
          <w:b/>
          <w:smallCaps/>
          <w:sz w:val="36"/>
          <w:szCs w:val="36"/>
        </w:rPr>
      </w:pPr>
    </w:p>
    <w:p w:rsidR="00741AEB" w:rsidRDefault="00741AEB" w:rsidP="00741AEB">
      <w:pPr>
        <w:jc w:val="center"/>
        <w:rPr>
          <w:rFonts w:eastAsia="Times"/>
          <w:b/>
          <w:smallCaps/>
          <w:sz w:val="36"/>
          <w:szCs w:val="36"/>
        </w:rPr>
      </w:pPr>
      <w:proofErr w:type="spellStart"/>
      <w:r>
        <w:rPr>
          <w:rFonts w:eastAsia="Times"/>
          <w:b/>
          <w:smallCaps/>
          <w:sz w:val="36"/>
          <w:szCs w:val="36"/>
        </w:rPr>
        <w:t>Jávorszky</w:t>
      </w:r>
      <w:proofErr w:type="spellEnd"/>
      <w:r>
        <w:rPr>
          <w:rFonts w:eastAsia="Times"/>
          <w:b/>
          <w:smallCaps/>
          <w:sz w:val="36"/>
          <w:szCs w:val="36"/>
        </w:rPr>
        <w:t xml:space="preserve"> Ödön Kórház</w:t>
      </w:r>
    </w:p>
    <w:p w:rsidR="00741AEB" w:rsidRDefault="00741AEB" w:rsidP="00741AEB">
      <w:pPr>
        <w:jc w:val="center"/>
        <w:rPr>
          <w:rFonts w:eastAsia="Times"/>
          <w:b/>
          <w:smallCaps/>
          <w:sz w:val="36"/>
          <w:szCs w:val="36"/>
        </w:rPr>
      </w:pPr>
    </w:p>
    <w:p w:rsidR="00741AEB" w:rsidRDefault="00741AEB" w:rsidP="00741AEB">
      <w:pPr>
        <w:jc w:val="center"/>
        <w:rPr>
          <w:rFonts w:eastAsia="Times"/>
          <w:b/>
          <w:i/>
          <w:smallCaps/>
          <w:sz w:val="36"/>
          <w:szCs w:val="36"/>
        </w:rPr>
      </w:pPr>
      <w:r>
        <w:rPr>
          <w:rFonts w:eastAsia="Times"/>
          <w:b/>
          <w:i/>
          <w:smallCaps/>
          <w:sz w:val="36"/>
          <w:szCs w:val="36"/>
        </w:rPr>
        <w:t>„Légtechnikai rendszerek korszerűsítése az ÁEEK_OEP_EMMI-2016/1 pályázat keretében”</w:t>
      </w:r>
    </w:p>
    <w:p w:rsidR="00741AEB" w:rsidRDefault="00741AEB" w:rsidP="00741AEB">
      <w:pPr>
        <w:jc w:val="center"/>
        <w:rPr>
          <w:rFonts w:eastAsia="Times"/>
          <w:b/>
          <w:smallCaps/>
          <w:sz w:val="36"/>
          <w:szCs w:val="20"/>
        </w:rPr>
      </w:pPr>
    </w:p>
    <w:p w:rsidR="00741AEB" w:rsidRDefault="00741AEB" w:rsidP="00741AEB">
      <w:pPr>
        <w:jc w:val="center"/>
        <w:rPr>
          <w:rFonts w:eastAsia="Times"/>
          <w:b/>
          <w:smallCaps/>
          <w:sz w:val="36"/>
          <w:szCs w:val="20"/>
        </w:rPr>
      </w:pPr>
    </w:p>
    <w:p w:rsidR="00741AEB" w:rsidRDefault="00741AEB" w:rsidP="00741AEB">
      <w:pPr>
        <w:jc w:val="center"/>
        <w:rPr>
          <w:rFonts w:eastAsia="Times"/>
          <w:b/>
          <w:smallCaps/>
          <w:sz w:val="36"/>
          <w:szCs w:val="40"/>
        </w:rPr>
      </w:pPr>
      <w:proofErr w:type="gramStart"/>
      <w:r>
        <w:rPr>
          <w:rFonts w:eastAsia="Times"/>
          <w:b/>
          <w:smallCaps/>
          <w:sz w:val="36"/>
          <w:szCs w:val="40"/>
        </w:rPr>
        <w:t>tárgyában</w:t>
      </w:r>
      <w:proofErr w:type="gramEnd"/>
      <w:r>
        <w:rPr>
          <w:rFonts w:eastAsia="Times"/>
          <w:b/>
          <w:smallCaps/>
          <w:sz w:val="36"/>
          <w:szCs w:val="40"/>
        </w:rPr>
        <w:t xml:space="preserve"> indított közbeszerzési eljárásához</w:t>
      </w:r>
    </w:p>
    <w:p w:rsidR="00741AEB" w:rsidRDefault="00741AEB" w:rsidP="00741AEB">
      <w:pPr>
        <w:jc w:val="center"/>
        <w:rPr>
          <w:rFonts w:eastAsia="Times"/>
          <w:b/>
          <w:smallCaps/>
          <w:sz w:val="36"/>
          <w:szCs w:val="20"/>
        </w:rPr>
      </w:pPr>
    </w:p>
    <w:p w:rsidR="00741AEB" w:rsidRDefault="00741AEB" w:rsidP="00741AEB">
      <w:pPr>
        <w:jc w:val="center"/>
        <w:rPr>
          <w:rFonts w:eastAsia="Times"/>
          <w:b/>
          <w:smallCaps/>
          <w:sz w:val="36"/>
          <w:szCs w:val="20"/>
        </w:rPr>
      </w:pPr>
    </w:p>
    <w:p w:rsidR="00741AEB" w:rsidRDefault="00741AEB" w:rsidP="00741AEB">
      <w:pPr>
        <w:jc w:val="center"/>
        <w:rPr>
          <w:rFonts w:eastAsia="Times"/>
          <w:b/>
          <w:smallCaps/>
          <w:sz w:val="36"/>
          <w:szCs w:val="20"/>
        </w:rPr>
      </w:pPr>
    </w:p>
    <w:p w:rsidR="00741AEB" w:rsidRDefault="00741AEB" w:rsidP="00741AEB">
      <w:pPr>
        <w:jc w:val="center"/>
        <w:rPr>
          <w:rFonts w:eastAsia="Times"/>
          <w:b/>
          <w:smallCaps/>
          <w:sz w:val="36"/>
          <w:szCs w:val="20"/>
        </w:rPr>
      </w:pPr>
    </w:p>
    <w:p w:rsidR="00741AEB" w:rsidRDefault="00741AEB" w:rsidP="00741AEB">
      <w:pPr>
        <w:jc w:val="center"/>
        <w:rPr>
          <w:rFonts w:eastAsia="Times"/>
          <w:b/>
          <w:smallCaps/>
          <w:sz w:val="36"/>
          <w:szCs w:val="20"/>
        </w:rPr>
      </w:pPr>
    </w:p>
    <w:p w:rsidR="00741AEB" w:rsidRDefault="00741AEB" w:rsidP="00741AEB">
      <w:pPr>
        <w:jc w:val="center"/>
        <w:rPr>
          <w:rFonts w:eastAsia="Times"/>
          <w:b/>
          <w:smallCaps/>
          <w:sz w:val="36"/>
          <w:szCs w:val="20"/>
        </w:rPr>
      </w:pPr>
    </w:p>
    <w:p w:rsidR="00741AEB" w:rsidRDefault="00741AEB" w:rsidP="00741AEB">
      <w:pPr>
        <w:jc w:val="center"/>
        <w:rPr>
          <w:rFonts w:eastAsia="Times"/>
          <w:b/>
          <w:smallCaps/>
          <w:sz w:val="36"/>
          <w:szCs w:val="20"/>
        </w:rPr>
      </w:pPr>
    </w:p>
    <w:p w:rsidR="00741AEB" w:rsidRDefault="00741AEB" w:rsidP="00741AEB">
      <w:pPr>
        <w:jc w:val="center"/>
        <w:rPr>
          <w:rFonts w:eastAsia="Times"/>
          <w:b/>
          <w:smallCaps/>
          <w:sz w:val="36"/>
          <w:szCs w:val="20"/>
        </w:rPr>
      </w:pPr>
    </w:p>
    <w:p w:rsidR="00741AEB" w:rsidRDefault="00741AEB" w:rsidP="00741AEB">
      <w:pPr>
        <w:jc w:val="center"/>
        <w:rPr>
          <w:rFonts w:eastAsia="Times"/>
          <w:b/>
          <w:smallCaps/>
          <w:sz w:val="36"/>
          <w:szCs w:val="20"/>
        </w:rPr>
      </w:pPr>
    </w:p>
    <w:p w:rsidR="00741AEB" w:rsidRDefault="00741AEB" w:rsidP="00741AEB">
      <w:pPr>
        <w:jc w:val="center"/>
        <w:rPr>
          <w:rFonts w:eastAsia="Times"/>
          <w:b/>
          <w:smallCaps/>
          <w:sz w:val="36"/>
          <w:szCs w:val="20"/>
        </w:rPr>
      </w:pPr>
    </w:p>
    <w:p w:rsidR="00741AEB" w:rsidRDefault="00741AEB" w:rsidP="00741AEB">
      <w:pPr>
        <w:jc w:val="center"/>
        <w:rPr>
          <w:rFonts w:eastAsia="Times"/>
          <w:b/>
          <w:smallCaps/>
          <w:sz w:val="36"/>
          <w:szCs w:val="20"/>
        </w:rPr>
      </w:pPr>
    </w:p>
    <w:p w:rsidR="00741AEB" w:rsidRDefault="00741AEB" w:rsidP="00741AEB">
      <w:pPr>
        <w:jc w:val="center"/>
        <w:rPr>
          <w:rFonts w:ascii="Times" w:eastAsia="Times" w:hAnsi="Times"/>
          <w:sz w:val="32"/>
          <w:szCs w:val="32"/>
        </w:rPr>
      </w:pPr>
      <w:r>
        <w:rPr>
          <w:rFonts w:ascii="Times" w:eastAsia="Times" w:hAnsi="Times"/>
          <w:sz w:val="32"/>
          <w:szCs w:val="32"/>
        </w:rPr>
        <w:t>2017.</w:t>
      </w:r>
    </w:p>
    <w:p w:rsidR="00741AEB" w:rsidRDefault="00741AEB" w:rsidP="00741AEB">
      <w:pPr>
        <w:jc w:val="center"/>
        <w:rPr>
          <w:rFonts w:eastAsia="Times"/>
          <w:b/>
          <w:smallCaps/>
          <w:sz w:val="36"/>
          <w:szCs w:val="20"/>
        </w:rPr>
      </w:pPr>
    </w:p>
    <w:p w:rsidR="00741AEB" w:rsidRDefault="00741AEB" w:rsidP="00741AEB">
      <w:pPr>
        <w:jc w:val="center"/>
        <w:rPr>
          <w:rFonts w:eastAsia="Times"/>
          <w:b/>
          <w:smallCaps/>
          <w:sz w:val="36"/>
          <w:szCs w:val="20"/>
        </w:rPr>
      </w:pPr>
      <w:r>
        <w:rPr>
          <w:rFonts w:ascii="Times" w:eastAsia="Times" w:hAnsi="Times"/>
          <w:b/>
          <w:caps/>
          <w:sz w:val="32"/>
          <w:szCs w:val="20"/>
        </w:rPr>
        <w:br w:type="page"/>
      </w:r>
      <w:bookmarkStart w:id="0" w:name="_Toc275354670"/>
      <w:bookmarkStart w:id="1" w:name="_Toc213312463"/>
      <w:bookmarkStart w:id="2" w:name="_Toc213309045"/>
      <w:bookmarkStart w:id="3" w:name="_Toc275354671"/>
      <w:bookmarkStart w:id="4" w:name="_Toc213312464"/>
      <w:bookmarkStart w:id="5" w:name="_Toc213309046"/>
      <w:r>
        <w:rPr>
          <w:rFonts w:eastAsia="Times"/>
          <w:b/>
          <w:smallCaps/>
          <w:sz w:val="36"/>
          <w:szCs w:val="20"/>
        </w:rPr>
        <w:lastRenderedPageBreak/>
        <w:t>Bevezetés</w:t>
      </w:r>
      <w:bookmarkEnd w:id="0"/>
      <w:bookmarkEnd w:id="1"/>
      <w:bookmarkEnd w:id="2"/>
    </w:p>
    <w:p w:rsidR="00741AEB" w:rsidRDefault="00741AEB" w:rsidP="00741AEB">
      <w:pPr>
        <w:jc w:val="both"/>
        <w:rPr>
          <w:rFonts w:eastAsia="Times"/>
          <w:szCs w:val="20"/>
        </w:rPr>
      </w:pPr>
    </w:p>
    <w:p w:rsidR="00741AEB" w:rsidRDefault="00741AEB" w:rsidP="00741AEB">
      <w:pPr>
        <w:jc w:val="both"/>
        <w:rPr>
          <w:rFonts w:eastAsia="Times"/>
          <w:szCs w:val="20"/>
        </w:rPr>
      </w:pPr>
    </w:p>
    <w:p w:rsidR="00741AEB" w:rsidRDefault="00741AEB" w:rsidP="00741AEB">
      <w:pPr>
        <w:spacing w:before="120" w:after="120"/>
        <w:jc w:val="both"/>
        <w:rPr>
          <w:rFonts w:eastAsia="Times"/>
          <w:szCs w:val="20"/>
        </w:rPr>
      </w:pPr>
      <w:r>
        <w:rPr>
          <w:lang w:eastAsia="ar-SA"/>
        </w:rPr>
        <w:t xml:space="preserve">Ön </w:t>
      </w:r>
      <w:proofErr w:type="gramStart"/>
      <w:r>
        <w:rPr>
          <w:lang w:eastAsia="ar-SA"/>
        </w:rPr>
        <w:t>a(</w:t>
      </w:r>
      <w:proofErr w:type="gramEnd"/>
      <w:r>
        <w:rPr>
          <w:lang w:eastAsia="ar-SA"/>
        </w:rPr>
        <w:t xml:space="preserve">z) </w:t>
      </w:r>
      <w:proofErr w:type="spellStart"/>
      <w:r>
        <w:rPr>
          <w:b/>
          <w:bCs/>
        </w:rPr>
        <w:t>Jávorszky</w:t>
      </w:r>
      <w:proofErr w:type="spellEnd"/>
      <w:r>
        <w:rPr>
          <w:b/>
          <w:bCs/>
        </w:rPr>
        <w:t xml:space="preserve"> Ödön Kórház</w:t>
      </w:r>
      <w:r>
        <w:t xml:space="preserve">, mint </w:t>
      </w:r>
      <w:r>
        <w:rPr>
          <w:lang w:eastAsia="ar-SA"/>
        </w:rPr>
        <w:t xml:space="preserve">ajánlatkérő </w:t>
      </w:r>
      <w:r>
        <w:rPr>
          <w:i/>
          <w:color w:val="000000"/>
          <w:szCs w:val="22"/>
        </w:rPr>
        <w:t>„</w:t>
      </w:r>
      <w:r>
        <w:rPr>
          <w:i/>
          <w:szCs w:val="22"/>
        </w:rPr>
        <w:t>Légtechnikai rendszerek korszerűsítése az ÁEEK_OEP_EMMI-2016/1 pályázat keretében</w:t>
      </w:r>
      <w:r>
        <w:rPr>
          <w:i/>
          <w:color w:val="000000"/>
          <w:szCs w:val="22"/>
        </w:rPr>
        <w:t>”</w:t>
      </w:r>
      <w:r>
        <w:rPr>
          <w:color w:val="000000"/>
          <w:szCs w:val="22"/>
        </w:rPr>
        <w:t xml:space="preserve"> </w:t>
      </w:r>
      <w:r>
        <w:rPr>
          <w:lang w:eastAsia="ar-SA"/>
        </w:rPr>
        <w:t>tárgyában indított közbeszerzési eljárás közbeszerzési dokumentumait tartja a kezében. A dokumentumok célja, hogy segítséget nyújtsunk az egyértelmű, a közbeszerzési dokumentumokban meghatározott követelményeknek eleget tevő ajánlat elkészítéséhez.</w:t>
      </w:r>
    </w:p>
    <w:p w:rsidR="00741AEB" w:rsidRDefault="00741AEB" w:rsidP="00741AEB">
      <w:pPr>
        <w:jc w:val="both"/>
        <w:rPr>
          <w:lang w:eastAsia="ar-SA"/>
        </w:rPr>
      </w:pPr>
    </w:p>
    <w:p w:rsidR="00741AEB" w:rsidRDefault="00741AEB" w:rsidP="00741AEB">
      <w:pPr>
        <w:tabs>
          <w:tab w:val="left" w:leader="dot" w:pos="5670"/>
        </w:tabs>
        <w:jc w:val="both"/>
        <w:rPr>
          <w:szCs w:val="20"/>
          <w:lang w:eastAsia="ar-SA"/>
        </w:rPr>
      </w:pPr>
      <w:r>
        <w:rPr>
          <w:szCs w:val="20"/>
          <w:lang w:eastAsia="ar-SA"/>
        </w:rPr>
        <w:t>Az ajánlatkérővel közös érdekünk és célunk, hogy a teljesítésre alkalmas ajánlattevők ajánlatai érvényesnek minősüljenek, ehhez azonban a közbeszerzési dokumentumokban és a jogszabályokban foglalt követelményeknek maradéktalanul eleget tevő ajánlat benyújtására van szükség az ajánlattevő részéről.</w:t>
      </w:r>
    </w:p>
    <w:p w:rsidR="00741AEB" w:rsidRDefault="00741AEB" w:rsidP="00741AEB">
      <w:pPr>
        <w:tabs>
          <w:tab w:val="left" w:leader="dot" w:pos="5670"/>
        </w:tabs>
        <w:jc w:val="both"/>
        <w:rPr>
          <w:szCs w:val="20"/>
          <w:lang w:eastAsia="ar-SA"/>
        </w:rPr>
      </w:pPr>
    </w:p>
    <w:p w:rsidR="00741AEB" w:rsidRDefault="00741AEB" w:rsidP="00741AEB">
      <w:pPr>
        <w:jc w:val="both"/>
        <w:rPr>
          <w:lang w:eastAsia="ar-SA"/>
        </w:rPr>
      </w:pPr>
      <w:r>
        <w:rPr>
          <w:lang w:eastAsia="ar-SA"/>
        </w:rPr>
        <w:t>Kérjük a tisztelt ajánlattevőket, hogy ajánlatukat szigorúan a felhívásban, a közbeszerzési dokumentumokban és a jogszabályokban meghatározottak szerint készítsék el, és nyújtsák be, és bizonytalanság esetén éljenek a közbeszerzési törvényben meghatározott kiegészítő tájékoztatáskérés lehetőségével. A közbeszerzési dokumentumokban, valamint a jogszabályokban foglalt feltételek bármelyikének nem megfelelő ajánlat a</w:t>
      </w:r>
      <w:r>
        <w:t xml:space="preserve"> közbeszerzésekről szóló 2015. évi CXLIII. törvény (továbbiakban: Kbt.)</w:t>
      </w:r>
      <w:r>
        <w:rPr>
          <w:lang w:eastAsia="ar-SA"/>
        </w:rPr>
        <w:t xml:space="preserve"> 73-74. §</w:t>
      </w:r>
      <w:proofErr w:type="spellStart"/>
      <w:r>
        <w:rPr>
          <w:lang w:eastAsia="ar-SA"/>
        </w:rPr>
        <w:t>-</w:t>
      </w:r>
      <w:proofErr w:type="gramStart"/>
      <w:r>
        <w:rPr>
          <w:lang w:eastAsia="ar-SA"/>
        </w:rPr>
        <w:t>a</w:t>
      </w:r>
      <w:proofErr w:type="spellEnd"/>
      <w:proofErr w:type="gramEnd"/>
      <w:r>
        <w:rPr>
          <w:lang w:eastAsia="ar-SA"/>
        </w:rPr>
        <w:t xml:space="preserve"> alapján érvénytelennek minősülhet.</w:t>
      </w:r>
    </w:p>
    <w:p w:rsidR="00741AEB" w:rsidRDefault="00741AEB" w:rsidP="00741AEB">
      <w:pPr>
        <w:jc w:val="both"/>
        <w:rPr>
          <w:lang w:eastAsia="ar-SA"/>
        </w:rPr>
      </w:pPr>
    </w:p>
    <w:p w:rsidR="00741AEB" w:rsidRDefault="00741AEB" w:rsidP="00741AEB">
      <w:pPr>
        <w:jc w:val="both"/>
        <w:rPr>
          <w:lang w:eastAsia="ar-SA"/>
        </w:rPr>
      </w:pPr>
      <w:r w:rsidRPr="004D0BE3">
        <w:rPr>
          <w:lang w:eastAsia="ar-SA"/>
        </w:rPr>
        <w:t>Budapest, 2017. március 22.</w:t>
      </w:r>
    </w:p>
    <w:p w:rsidR="00741AEB" w:rsidRDefault="00741AEB" w:rsidP="00741AEB">
      <w:pPr>
        <w:jc w:val="both"/>
        <w:rPr>
          <w:lang w:eastAsia="ar-SA"/>
        </w:rPr>
      </w:pPr>
    </w:p>
    <w:p w:rsidR="00741AEB" w:rsidRDefault="00741AEB" w:rsidP="00741AEB">
      <w:pPr>
        <w:jc w:val="both"/>
        <w:rPr>
          <w:lang w:eastAsia="ar-SA"/>
        </w:rPr>
      </w:pPr>
    </w:p>
    <w:p w:rsidR="00741AEB" w:rsidRDefault="00741AEB" w:rsidP="00741AEB">
      <w:pPr>
        <w:tabs>
          <w:tab w:val="center" w:pos="4560"/>
        </w:tabs>
        <w:jc w:val="both"/>
        <w:rPr>
          <w:lang w:eastAsia="ar-SA"/>
        </w:rPr>
      </w:pPr>
      <w:r>
        <w:rPr>
          <w:lang w:eastAsia="ar-SA"/>
        </w:rPr>
        <w:tab/>
        <w:t>Tisztelettel:</w:t>
      </w:r>
    </w:p>
    <w:p w:rsidR="00741AEB" w:rsidRDefault="00741AEB" w:rsidP="00741AEB">
      <w:pPr>
        <w:jc w:val="both"/>
        <w:rPr>
          <w:lang w:eastAsia="ar-SA"/>
        </w:rPr>
      </w:pPr>
    </w:p>
    <w:tbl>
      <w:tblPr>
        <w:tblW w:w="3834" w:type="dxa"/>
        <w:jc w:val="right"/>
        <w:tblCellMar>
          <w:left w:w="0" w:type="dxa"/>
          <w:right w:w="0" w:type="dxa"/>
        </w:tblCellMar>
        <w:tblLook w:val="04A0"/>
      </w:tblPr>
      <w:tblGrid>
        <w:gridCol w:w="3834"/>
      </w:tblGrid>
      <w:tr w:rsidR="00741AEB" w:rsidTr="004D0BE3">
        <w:trPr>
          <w:trHeight w:val="737"/>
          <w:jc w:val="right"/>
        </w:trPr>
        <w:tc>
          <w:tcPr>
            <w:tcW w:w="3834" w:type="dxa"/>
            <w:tcMar>
              <w:top w:w="0" w:type="dxa"/>
              <w:left w:w="108" w:type="dxa"/>
              <w:bottom w:w="0" w:type="dxa"/>
              <w:right w:w="108" w:type="dxa"/>
            </w:tcMar>
          </w:tcPr>
          <w:p w:rsidR="00741AEB" w:rsidRDefault="00741AEB" w:rsidP="004D0BE3">
            <w:pPr>
              <w:jc w:val="center"/>
              <w:rPr>
                <w:rFonts w:eastAsia="Times"/>
                <w:szCs w:val="20"/>
              </w:rPr>
            </w:pPr>
            <w:r>
              <w:rPr>
                <w:rFonts w:eastAsia="Times"/>
                <w:szCs w:val="20"/>
              </w:rPr>
              <w:t>dr. Csók István Áron</w:t>
            </w:r>
          </w:p>
          <w:p w:rsidR="00741AEB" w:rsidRDefault="00741AEB" w:rsidP="004D0BE3">
            <w:pPr>
              <w:jc w:val="center"/>
              <w:rPr>
                <w:rFonts w:eastAsia="Times"/>
                <w:szCs w:val="20"/>
              </w:rPr>
            </w:pPr>
            <w:r>
              <w:rPr>
                <w:rFonts w:eastAsia="Times"/>
                <w:szCs w:val="20"/>
              </w:rPr>
              <w:t>Igazgatóság elnöke</w:t>
            </w:r>
          </w:p>
          <w:p w:rsidR="00741AEB" w:rsidRDefault="00741AEB" w:rsidP="004D0BE3">
            <w:pPr>
              <w:jc w:val="center"/>
            </w:pPr>
          </w:p>
        </w:tc>
      </w:tr>
    </w:tbl>
    <w:p w:rsidR="00741AEB" w:rsidRDefault="00741AEB" w:rsidP="00741AEB">
      <w:pPr>
        <w:rPr>
          <w:rFonts w:ascii="Times" w:eastAsia="Times" w:hAnsi="Times"/>
          <w:b/>
          <w:caps/>
          <w:sz w:val="32"/>
          <w:szCs w:val="20"/>
        </w:rPr>
      </w:pPr>
    </w:p>
    <w:p w:rsidR="00741AEB" w:rsidRDefault="00741AEB" w:rsidP="00741AEB">
      <w:pPr>
        <w:rPr>
          <w:rFonts w:ascii="Times" w:eastAsia="Times" w:hAnsi="Times"/>
          <w:b/>
          <w:caps/>
          <w:sz w:val="32"/>
          <w:szCs w:val="20"/>
        </w:rPr>
      </w:pPr>
      <w:r>
        <w:rPr>
          <w:rFonts w:ascii="Times" w:eastAsia="Times" w:hAnsi="Times"/>
          <w:b/>
          <w:caps/>
          <w:sz w:val="32"/>
          <w:szCs w:val="20"/>
        </w:rPr>
        <w:br w:type="page"/>
      </w:r>
    </w:p>
    <w:p w:rsidR="00741AEB" w:rsidRDefault="00741AEB" w:rsidP="00741AEB">
      <w:pPr>
        <w:jc w:val="center"/>
        <w:outlineLvl w:val="0"/>
        <w:rPr>
          <w:rFonts w:ascii="Times" w:eastAsia="Times" w:hAnsi="Times"/>
          <w:b/>
          <w:caps/>
          <w:sz w:val="32"/>
          <w:szCs w:val="20"/>
        </w:rPr>
      </w:pPr>
      <w:r>
        <w:rPr>
          <w:rFonts w:ascii="Times" w:eastAsia="Times" w:hAnsi="Times"/>
          <w:b/>
          <w:caps/>
          <w:sz w:val="32"/>
          <w:szCs w:val="20"/>
        </w:rPr>
        <w:lastRenderedPageBreak/>
        <w:t>Az ajánlattételi felhívás</w:t>
      </w:r>
      <w:bookmarkEnd w:id="3"/>
      <w:bookmarkEnd w:id="4"/>
      <w:bookmarkEnd w:id="5"/>
    </w:p>
    <w:p w:rsidR="00741AEB" w:rsidRDefault="00741AEB" w:rsidP="00741AEB">
      <w:pPr>
        <w:ind w:right="72"/>
        <w:rPr>
          <w:rFonts w:eastAsia="Times"/>
          <w:szCs w:val="20"/>
        </w:rPr>
      </w:pPr>
    </w:p>
    <w:p w:rsidR="00741AEB" w:rsidRDefault="00741AEB" w:rsidP="00741AEB">
      <w:pPr>
        <w:spacing w:before="100" w:beforeAutospacing="1" w:after="100" w:afterAutospacing="1"/>
        <w:jc w:val="both"/>
      </w:pPr>
      <w:r>
        <w:t>A jelen közbeszerzési eljárás felhívását az Ajánlatkérő közvetlenül küldte meg az ajánlattételre felhívott gazdasági szereplők részére.</w:t>
      </w:r>
    </w:p>
    <w:p w:rsidR="00741AEB" w:rsidRDefault="00741AEB" w:rsidP="00741AEB">
      <w:pPr>
        <w:spacing w:before="100" w:beforeAutospacing="1" w:after="100" w:afterAutospacing="1"/>
        <w:jc w:val="both"/>
      </w:pPr>
      <w:r>
        <w:t xml:space="preserve">Felhívjuk a tisztelt ajánlattevők figyelmét, hogy a közbeszerzési dokumentumok mellett a Kbt., valamint a kapcsolódó rendeletek előírásainak ismerete is szükséges az érvényes ajánlattételhez. </w:t>
      </w:r>
    </w:p>
    <w:p w:rsidR="00C65B8A" w:rsidRPr="00AC75AB" w:rsidRDefault="00C65B8A" w:rsidP="00C65B8A">
      <w:pPr>
        <w:jc w:val="center"/>
        <w:rPr>
          <w:b/>
        </w:rPr>
      </w:pPr>
      <w:bookmarkStart w:id="6" w:name="_Toc275354672"/>
      <w:bookmarkStart w:id="7" w:name="_Toc213312465"/>
      <w:bookmarkStart w:id="8" w:name="_Toc213309047"/>
      <w:r w:rsidRPr="00AC75AB">
        <w:rPr>
          <w:b/>
        </w:rPr>
        <w:t>AJÁNLATTÉTELI FELHÍVÁS</w:t>
      </w:r>
    </w:p>
    <w:p w:rsidR="00C65B8A" w:rsidRPr="00AC75AB" w:rsidRDefault="00C65B8A" w:rsidP="00C65B8A">
      <w:pPr>
        <w:jc w:val="center"/>
      </w:pPr>
      <w:proofErr w:type="gramStart"/>
      <w:r w:rsidRPr="00AC75AB">
        <w:t>a</w:t>
      </w:r>
      <w:proofErr w:type="gramEnd"/>
      <w:r w:rsidRPr="00AC75AB">
        <w:t xml:space="preserve"> közbeszerzésekről szóló 2015. évi CXLIII. tv. (a továbbiakban: Kbt.) </w:t>
      </w:r>
    </w:p>
    <w:p w:rsidR="00C65B8A" w:rsidRPr="00AC75AB" w:rsidRDefault="00C65B8A" w:rsidP="00C65B8A">
      <w:pPr>
        <w:jc w:val="center"/>
      </w:pPr>
      <w:r w:rsidRPr="00AC75AB">
        <w:t>Harmadik rész 115. § (1) bekezdése szerinti nyílt közbeszerzési eljáráshoz</w:t>
      </w:r>
    </w:p>
    <w:p w:rsidR="00C65B8A" w:rsidRDefault="00C65B8A" w:rsidP="00C65B8A">
      <w:pPr>
        <w:jc w:val="center"/>
      </w:pPr>
      <w:r w:rsidRPr="00AC75AB">
        <w:rPr>
          <w:i/>
          <w:color w:val="000000"/>
        </w:rPr>
        <w:t>„</w:t>
      </w:r>
      <w:r w:rsidRPr="00AC75AB">
        <w:rPr>
          <w:i/>
        </w:rPr>
        <w:t>Légtechnikai rendszerek korszerűsítése az ÁEEK_OEP_EMMI-2016/1 pályázat keretében</w:t>
      </w:r>
      <w:r w:rsidRPr="00AC75AB">
        <w:rPr>
          <w:i/>
          <w:color w:val="000000"/>
        </w:rPr>
        <w:t>”</w:t>
      </w:r>
      <w:r w:rsidRPr="00AC75AB">
        <w:t xml:space="preserve"> tárgyában</w:t>
      </w:r>
    </w:p>
    <w:p w:rsidR="00C65B8A" w:rsidRPr="004F5BAD" w:rsidRDefault="00C65B8A" w:rsidP="00C65B8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8603"/>
      </w:tblGrid>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Az ajánlatkérő neve, címe, telefon- és telefaxszáma, honlap és e-mail címe</w:t>
            </w:r>
          </w:p>
        </w:tc>
      </w:tr>
      <w:tr w:rsidR="00C65B8A" w:rsidRPr="00B731AA" w:rsidTr="00261D95">
        <w:trPr>
          <w:trHeight w:val="97"/>
        </w:trPr>
        <w:tc>
          <w:tcPr>
            <w:tcW w:w="577" w:type="dxa"/>
          </w:tcPr>
          <w:p w:rsidR="00C65B8A" w:rsidRPr="00B731AA" w:rsidRDefault="00C65B8A" w:rsidP="00261D95">
            <w:pPr>
              <w:spacing w:before="120" w:after="120"/>
              <w:rPr>
                <w:b/>
              </w:rPr>
            </w:pPr>
          </w:p>
        </w:tc>
        <w:tc>
          <w:tcPr>
            <w:tcW w:w="8603" w:type="dxa"/>
          </w:tcPr>
          <w:p w:rsidR="00C65B8A" w:rsidRPr="00B731AA" w:rsidRDefault="00C65B8A" w:rsidP="00261D95">
            <w:pPr>
              <w:spacing w:before="120" w:after="120"/>
              <w:jc w:val="both"/>
              <w:rPr>
                <w:bCs/>
              </w:rPr>
            </w:pPr>
            <w:r w:rsidRPr="00B731AA">
              <w:rPr>
                <w:bCs/>
              </w:rPr>
              <w:t xml:space="preserve">Ajánlatkérő neve: </w:t>
            </w:r>
            <w:proofErr w:type="spellStart"/>
            <w:r w:rsidRPr="00B731AA">
              <w:rPr>
                <w:b/>
                <w:bCs/>
              </w:rPr>
              <w:t>Jávorszky</w:t>
            </w:r>
            <w:proofErr w:type="spellEnd"/>
            <w:r w:rsidRPr="00B731AA">
              <w:rPr>
                <w:b/>
                <w:bCs/>
              </w:rPr>
              <w:t xml:space="preserve"> Ödön Kórház</w:t>
            </w:r>
          </w:p>
          <w:p w:rsidR="00C65B8A" w:rsidRPr="00B731AA" w:rsidRDefault="00C65B8A" w:rsidP="00261D95">
            <w:pPr>
              <w:spacing w:before="120" w:after="120"/>
              <w:jc w:val="both"/>
              <w:rPr>
                <w:bCs/>
              </w:rPr>
            </w:pPr>
            <w:r w:rsidRPr="00B731AA">
              <w:rPr>
                <w:bCs/>
              </w:rPr>
              <w:t xml:space="preserve">Ajánlatkérő címe: </w:t>
            </w:r>
            <w:r w:rsidRPr="00B731AA">
              <w:t xml:space="preserve">2600 Vác, </w:t>
            </w:r>
            <w:proofErr w:type="spellStart"/>
            <w:r w:rsidRPr="00B731AA">
              <w:t>Argenti</w:t>
            </w:r>
            <w:proofErr w:type="spellEnd"/>
            <w:r w:rsidRPr="00B731AA">
              <w:t xml:space="preserve"> Döme tér 1-3.</w:t>
            </w:r>
          </w:p>
          <w:p w:rsidR="00C65B8A" w:rsidRPr="00B731AA" w:rsidRDefault="00C65B8A" w:rsidP="00261D95">
            <w:pPr>
              <w:spacing w:before="120" w:after="120"/>
              <w:jc w:val="both"/>
              <w:rPr>
                <w:bCs/>
              </w:rPr>
            </w:pPr>
            <w:r w:rsidRPr="00B731AA">
              <w:t xml:space="preserve">Ajánlatkérő telefonszáma: +36 </w:t>
            </w:r>
            <w:r w:rsidRPr="00B731AA">
              <w:rPr>
                <w:bCs/>
              </w:rPr>
              <w:t>27620620</w:t>
            </w:r>
          </w:p>
          <w:p w:rsidR="00C65B8A" w:rsidRPr="00B731AA" w:rsidRDefault="00C65B8A" w:rsidP="00261D95">
            <w:pPr>
              <w:spacing w:before="120" w:after="120"/>
              <w:jc w:val="both"/>
              <w:rPr>
                <w:bCs/>
              </w:rPr>
            </w:pPr>
            <w:r w:rsidRPr="00B731AA">
              <w:t xml:space="preserve">Ajánlatkérő faxszáma: +36 </w:t>
            </w:r>
            <w:r w:rsidRPr="00B731AA">
              <w:rPr>
                <w:bCs/>
              </w:rPr>
              <w:t>27314693</w:t>
            </w:r>
          </w:p>
          <w:p w:rsidR="00C65B8A" w:rsidRPr="00B731AA" w:rsidRDefault="00C65B8A" w:rsidP="00261D95">
            <w:pPr>
              <w:spacing w:before="120" w:after="120"/>
              <w:jc w:val="both"/>
              <w:rPr>
                <w:bCs/>
              </w:rPr>
            </w:pPr>
            <w:r w:rsidRPr="00B731AA">
              <w:rPr>
                <w:bCs/>
              </w:rPr>
              <w:t xml:space="preserve">Kapcsolattartó: </w:t>
            </w:r>
            <w:proofErr w:type="spellStart"/>
            <w:r w:rsidRPr="00B731AA">
              <w:rPr>
                <w:bCs/>
              </w:rPr>
              <w:t>Bálványköviné</w:t>
            </w:r>
            <w:proofErr w:type="spellEnd"/>
            <w:r w:rsidRPr="00B731AA">
              <w:rPr>
                <w:bCs/>
              </w:rPr>
              <w:t xml:space="preserve"> Győri Éva</w:t>
            </w:r>
          </w:p>
          <w:p w:rsidR="00C65B8A" w:rsidRPr="00B731AA" w:rsidRDefault="00C65B8A" w:rsidP="00261D95">
            <w:pPr>
              <w:spacing w:before="120" w:after="120"/>
              <w:jc w:val="both"/>
              <w:rPr>
                <w:bCs/>
              </w:rPr>
            </w:pPr>
            <w:r w:rsidRPr="00B731AA">
              <w:t xml:space="preserve">Ajánlatkérő e-mail címe: </w:t>
            </w:r>
            <w:hyperlink r:id="rId7" w:history="1">
              <w:r w:rsidRPr="00B731AA">
                <w:rPr>
                  <w:rStyle w:val="Hiperhivatkozs"/>
                </w:rPr>
                <w:t>vacikorhaz@javorszky.hu</w:t>
              </w:r>
            </w:hyperlink>
          </w:p>
          <w:p w:rsidR="00C65B8A" w:rsidRPr="00B731AA" w:rsidRDefault="00C65B8A" w:rsidP="00261D95">
            <w:pPr>
              <w:spacing w:before="120" w:after="120"/>
              <w:jc w:val="both"/>
              <w:rPr>
                <w:b/>
              </w:rPr>
            </w:pPr>
            <w:r w:rsidRPr="00B731AA">
              <w:rPr>
                <w:bCs/>
              </w:rPr>
              <w:t xml:space="preserve">Ajánlatkérő honlap címe: </w:t>
            </w:r>
            <w:hyperlink r:id="rId8" w:history="1">
              <w:r w:rsidRPr="00B731AA">
                <w:rPr>
                  <w:rStyle w:val="Hiperhivatkozs"/>
                </w:rPr>
                <w:t>www.javorszky.hu</w:t>
              </w:r>
            </w:hyperlink>
          </w:p>
        </w:tc>
      </w:tr>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rPr>
                <w:b/>
              </w:rPr>
            </w:pPr>
            <w:r w:rsidRPr="00B731AA">
              <w:rPr>
                <w:b/>
              </w:rPr>
              <w:t>Ajánlatkérő nevében eljár</w:t>
            </w:r>
          </w:p>
        </w:tc>
      </w:tr>
      <w:tr w:rsidR="00C65B8A" w:rsidRPr="00B731AA" w:rsidTr="00261D95">
        <w:trPr>
          <w:trHeight w:val="97"/>
        </w:trPr>
        <w:tc>
          <w:tcPr>
            <w:tcW w:w="577" w:type="dxa"/>
          </w:tcPr>
          <w:p w:rsidR="00C65B8A" w:rsidRPr="00B731AA" w:rsidRDefault="00C65B8A" w:rsidP="00261D95">
            <w:pPr>
              <w:spacing w:before="120" w:after="120"/>
            </w:pPr>
          </w:p>
        </w:tc>
        <w:tc>
          <w:tcPr>
            <w:tcW w:w="8603" w:type="dxa"/>
          </w:tcPr>
          <w:p w:rsidR="00C65B8A" w:rsidRPr="00B731AA" w:rsidRDefault="00C65B8A" w:rsidP="00261D95">
            <w:pPr>
              <w:keepLines/>
              <w:spacing w:before="120" w:after="120"/>
              <w:jc w:val="both"/>
              <w:rPr>
                <w:b/>
                <w:u w:val="single"/>
              </w:rPr>
            </w:pPr>
            <w:proofErr w:type="spellStart"/>
            <w:r w:rsidRPr="00B731AA">
              <w:rPr>
                <w:rFonts w:eastAsia="Times"/>
                <w:b/>
              </w:rPr>
              <w:t>TriCSÓK</w:t>
            </w:r>
            <w:proofErr w:type="spellEnd"/>
            <w:r w:rsidRPr="00B731AA">
              <w:rPr>
                <w:rFonts w:eastAsia="Times"/>
                <w:b/>
              </w:rPr>
              <w:t xml:space="preserve"> Tanácsadó és Szolgáltató </w:t>
            </w:r>
            <w:proofErr w:type="spellStart"/>
            <w:r w:rsidRPr="00B731AA">
              <w:rPr>
                <w:rFonts w:eastAsia="Times"/>
                <w:b/>
              </w:rPr>
              <w:t>Zrt</w:t>
            </w:r>
            <w:proofErr w:type="spellEnd"/>
            <w:r w:rsidRPr="00B731AA">
              <w:rPr>
                <w:rFonts w:eastAsia="Times"/>
                <w:b/>
              </w:rPr>
              <w:t>.</w:t>
            </w:r>
          </w:p>
          <w:p w:rsidR="00C65B8A" w:rsidRPr="00B731AA" w:rsidRDefault="00C65B8A" w:rsidP="00261D95">
            <w:pPr>
              <w:keepLines/>
              <w:spacing w:before="120" w:after="120"/>
              <w:jc w:val="both"/>
            </w:pPr>
            <w:r w:rsidRPr="00B731AA">
              <w:t>Levelezési cím: 1067 Budapest, Teréz krt. 19. III. emelet 32.</w:t>
            </w:r>
          </w:p>
          <w:p w:rsidR="00C65B8A" w:rsidRPr="00B731AA" w:rsidRDefault="00C65B8A" w:rsidP="00261D95">
            <w:pPr>
              <w:keepLines/>
              <w:spacing w:before="120" w:after="120"/>
              <w:jc w:val="both"/>
            </w:pPr>
            <w:r w:rsidRPr="00B731AA">
              <w:t>Telefon: +36-1-354-2760</w:t>
            </w:r>
          </w:p>
          <w:p w:rsidR="00C65B8A" w:rsidRPr="00B731AA" w:rsidRDefault="00C65B8A" w:rsidP="00261D95">
            <w:pPr>
              <w:keepLines/>
              <w:spacing w:before="120" w:after="120"/>
              <w:jc w:val="both"/>
              <w:rPr>
                <w:u w:val="single"/>
              </w:rPr>
            </w:pPr>
            <w:r w:rsidRPr="00B731AA">
              <w:t>Telefax: +36-1-354-2768</w:t>
            </w:r>
          </w:p>
          <w:p w:rsidR="00C65B8A" w:rsidRPr="00B731AA" w:rsidRDefault="00C65B8A" w:rsidP="00261D95">
            <w:pPr>
              <w:keepLines/>
              <w:spacing w:before="120" w:after="120"/>
              <w:jc w:val="both"/>
            </w:pPr>
            <w:r w:rsidRPr="00B731AA">
              <w:t xml:space="preserve">E-mail cím: kozbeszerzes@tricsok.hu </w:t>
            </w:r>
          </w:p>
          <w:p w:rsidR="00C65B8A" w:rsidRPr="00B731AA" w:rsidRDefault="00C65B8A" w:rsidP="00261D95">
            <w:pPr>
              <w:keepLines/>
              <w:spacing w:before="120" w:after="120"/>
              <w:jc w:val="both"/>
            </w:pPr>
            <w:r w:rsidRPr="00B731AA">
              <w:rPr>
                <w:bCs/>
              </w:rPr>
              <w:t>Kapcsolattartó: dr. Koszó Miklós</w:t>
            </w:r>
          </w:p>
        </w:tc>
      </w:tr>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A közbeszerzési dokumentumok elérhetősége</w:t>
            </w:r>
          </w:p>
        </w:tc>
      </w:tr>
      <w:tr w:rsidR="00C65B8A" w:rsidRPr="00B731AA" w:rsidTr="00261D95">
        <w:trPr>
          <w:trHeight w:val="97"/>
        </w:trPr>
        <w:tc>
          <w:tcPr>
            <w:tcW w:w="577" w:type="dxa"/>
          </w:tcPr>
          <w:p w:rsidR="00C65B8A" w:rsidRPr="00B731AA" w:rsidRDefault="00C65B8A" w:rsidP="00261D95">
            <w:pPr>
              <w:spacing w:before="120" w:after="120"/>
            </w:pPr>
          </w:p>
        </w:tc>
        <w:tc>
          <w:tcPr>
            <w:tcW w:w="8603" w:type="dxa"/>
          </w:tcPr>
          <w:p w:rsidR="00C65B8A" w:rsidRPr="00B731AA" w:rsidRDefault="00C65B8A" w:rsidP="00261D95">
            <w:pPr>
              <w:pStyle w:val="Stlus2"/>
              <w:numPr>
                <w:ilvl w:val="0"/>
                <w:numId w:val="0"/>
              </w:numPr>
              <w:rPr>
                <w:sz w:val="22"/>
                <w:szCs w:val="22"/>
              </w:rPr>
            </w:pPr>
            <w:r w:rsidRPr="00B731AA">
              <w:rPr>
                <w:sz w:val="22"/>
                <w:szCs w:val="22"/>
              </w:rPr>
              <w:t>A közbeszerzési dokumentumok tartalmazzák az ajánlattételi felhívást, a szerződéstervezetet, a műszaki leírást, az ajánlat elkészítésével kapcsolatban az ajánlattevők részére szükséges információkról szóló tájékoztatást, az ajánlat részeként benyújtandó igazolások, nyilatkozatok jegyzékét és az ajánlatkérő által ajánlott igazolás- és nyilatkozatmintákat is valamint az árazatlan költségvetést (részletes árajánlat).</w:t>
            </w:r>
          </w:p>
          <w:p w:rsidR="00C65B8A" w:rsidRPr="00B731AA" w:rsidRDefault="00C65B8A" w:rsidP="00261D95">
            <w:pPr>
              <w:pStyle w:val="Stlus2"/>
              <w:numPr>
                <w:ilvl w:val="0"/>
                <w:numId w:val="0"/>
              </w:numPr>
              <w:rPr>
                <w:sz w:val="22"/>
                <w:szCs w:val="22"/>
              </w:rPr>
            </w:pPr>
            <w:r w:rsidRPr="00B731AA">
              <w:rPr>
                <w:sz w:val="22"/>
                <w:szCs w:val="22"/>
              </w:rPr>
              <w:t xml:space="preserve">A közbeszerzési dokumentumok korlátlanul és teljes körűen, közvetlenül és díjmentesen elektronikusan érhetők el. </w:t>
            </w:r>
          </w:p>
          <w:p w:rsidR="00C65B8A" w:rsidRPr="00B731AA" w:rsidRDefault="00C65B8A" w:rsidP="00261D95">
            <w:pPr>
              <w:pStyle w:val="Stlus2"/>
              <w:numPr>
                <w:ilvl w:val="0"/>
                <w:numId w:val="0"/>
              </w:numPr>
              <w:rPr>
                <w:sz w:val="22"/>
                <w:szCs w:val="22"/>
              </w:rPr>
            </w:pPr>
            <w:r w:rsidRPr="00B731AA">
              <w:rPr>
                <w:sz w:val="22"/>
                <w:szCs w:val="22"/>
              </w:rPr>
              <w:t xml:space="preserve">A közbeszerzési dokumentumokat ajánlatonként legalább egy ajánlattevőnek vagy az </w:t>
            </w:r>
            <w:r w:rsidRPr="00B731AA">
              <w:rPr>
                <w:sz w:val="22"/>
                <w:szCs w:val="22"/>
              </w:rPr>
              <w:lastRenderedPageBreak/>
              <w:t xml:space="preserve">ajánlatban megnevezett alvállalkozónak elektronikus úton el kell érnie az ajánlattételi határidő lejártáig az alábbi elérhetőségen: </w:t>
            </w:r>
          </w:p>
          <w:p w:rsidR="00C65B8A" w:rsidRPr="00B731AA" w:rsidRDefault="00C65B8A" w:rsidP="00261D95">
            <w:pPr>
              <w:pStyle w:val="Stlus2"/>
              <w:numPr>
                <w:ilvl w:val="0"/>
                <w:numId w:val="0"/>
              </w:numPr>
              <w:rPr>
                <w:sz w:val="22"/>
                <w:szCs w:val="22"/>
              </w:rPr>
            </w:pPr>
            <w:hyperlink r:id="rId9" w:history="1">
              <w:r w:rsidRPr="00B731AA">
                <w:rPr>
                  <w:rStyle w:val="Hiperhivatkozs"/>
                  <w:sz w:val="22"/>
                  <w:szCs w:val="22"/>
                </w:rPr>
                <w:t>http://tricsok.hu/kozbeszerzes-dokumentacio</w:t>
              </w:r>
            </w:hyperlink>
          </w:p>
          <w:p w:rsidR="00C65B8A" w:rsidRPr="00B731AA" w:rsidRDefault="00C65B8A" w:rsidP="00261D95">
            <w:pPr>
              <w:pStyle w:val="Stlus2"/>
              <w:numPr>
                <w:ilvl w:val="0"/>
                <w:numId w:val="0"/>
              </w:numPr>
              <w:rPr>
                <w:sz w:val="22"/>
                <w:szCs w:val="22"/>
              </w:rPr>
            </w:pPr>
            <w:r w:rsidRPr="00B731AA">
              <w:rPr>
                <w:sz w:val="22"/>
                <w:szCs w:val="22"/>
              </w:rPr>
              <w:t>Az elérés (letöltés) regisztrációhoz kötött, melynek során meg kell adni az érdeklődő gazdasági szereplő:</w:t>
            </w:r>
          </w:p>
          <w:p w:rsidR="00C65B8A" w:rsidRPr="00B731AA" w:rsidRDefault="00C65B8A" w:rsidP="00C65B8A">
            <w:pPr>
              <w:pStyle w:val="Stlus2"/>
              <w:numPr>
                <w:ilvl w:val="0"/>
                <w:numId w:val="37"/>
              </w:numPr>
              <w:rPr>
                <w:sz w:val="22"/>
                <w:szCs w:val="22"/>
              </w:rPr>
            </w:pPr>
            <w:r w:rsidRPr="00B731AA">
              <w:rPr>
                <w:sz w:val="22"/>
                <w:szCs w:val="22"/>
              </w:rPr>
              <w:t>nevét,</w:t>
            </w:r>
          </w:p>
          <w:p w:rsidR="00C65B8A" w:rsidRPr="00B731AA" w:rsidRDefault="00C65B8A" w:rsidP="00C65B8A">
            <w:pPr>
              <w:pStyle w:val="Stlus2"/>
              <w:numPr>
                <w:ilvl w:val="0"/>
                <w:numId w:val="37"/>
              </w:numPr>
              <w:rPr>
                <w:sz w:val="22"/>
                <w:szCs w:val="22"/>
              </w:rPr>
            </w:pPr>
            <w:r w:rsidRPr="00B731AA">
              <w:rPr>
                <w:sz w:val="22"/>
                <w:szCs w:val="22"/>
              </w:rPr>
              <w:t>székhelyét, (lakcímét),</w:t>
            </w:r>
          </w:p>
          <w:p w:rsidR="00C65B8A" w:rsidRPr="00B731AA" w:rsidRDefault="00C65B8A" w:rsidP="00C65B8A">
            <w:pPr>
              <w:pStyle w:val="Stlus2"/>
              <w:numPr>
                <w:ilvl w:val="0"/>
                <w:numId w:val="37"/>
              </w:numPr>
              <w:rPr>
                <w:sz w:val="22"/>
                <w:szCs w:val="22"/>
              </w:rPr>
            </w:pPr>
            <w:r w:rsidRPr="00B731AA">
              <w:rPr>
                <w:sz w:val="22"/>
                <w:szCs w:val="22"/>
              </w:rPr>
              <w:t>levelezési címét,</w:t>
            </w:r>
          </w:p>
          <w:p w:rsidR="00C65B8A" w:rsidRPr="00B731AA" w:rsidRDefault="00C65B8A" w:rsidP="00C65B8A">
            <w:pPr>
              <w:pStyle w:val="Stlus2"/>
              <w:numPr>
                <w:ilvl w:val="0"/>
                <w:numId w:val="37"/>
              </w:numPr>
              <w:rPr>
                <w:sz w:val="22"/>
                <w:szCs w:val="22"/>
              </w:rPr>
            </w:pPr>
            <w:r w:rsidRPr="00B731AA">
              <w:rPr>
                <w:sz w:val="22"/>
                <w:szCs w:val="22"/>
              </w:rPr>
              <w:t>telefonszámát,</w:t>
            </w:r>
          </w:p>
          <w:p w:rsidR="00C65B8A" w:rsidRPr="00B731AA" w:rsidRDefault="00C65B8A" w:rsidP="00C65B8A">
            <w:pPr>
              <w:pStyle w:val="Stlus2"/>
              <w:numPr>
                <w:ilvl w:val="0"/>
                <w:numId w:val="37"/>
              </w:numPr>
              <w:rPr>
                <w:sz w:val="22"/>
                <w:szCs w:val="22"/>
              </w:rPr>
            </w:pPr>
            <w:r w:rsidRPr="00B731AA">
              <w:rPr>
                <w:sz w:val="22"/>
                <w:szCs w:val="22"/>
              </w:rPr>
              <w:t>telefaxszámát,</w:t>
            </w:r>
          </w:p>
          <w:p w:rsidR="00C65B8A" w:rsidRPr="00B731AA" w:rsidRDefault="00C65B8A" w:rsidP="00C65B8A">
            <w:pPr>
              <w:pStyle w:val="Stlus2"/>
              <w:numPr>
                <w:ilvl w:val="0"/>
                <w:numId w:val="37"/>
              </w:numPr>
              <w:rPr>
                <w:sz w:val="22"/>
                <w:szCs w:val="22"/>
              </w:rPr>
            </w:pPr>
            <w:r w:rsidRPr="00B731AA">
              <w:rPr>
                <w:sz w:val="22"/>
                <w:szCs w:val="22"/>
              </w:rPr>
              <w:t>e-mail címét,</w:t>
            </w:r>
          </w:p>
          <w:p w:rsidR="00C65B8A" w:rsidRPr="00B731AA" w:rsidRDefault="00C65B8A" w:rsidP="00C65B8A">
            <w:pPr>
              <w:pStyle w:val="Stlus2"/>
              <w:numPr>
                <w:ilvl w:val="0"/>
                <w:numId w:val="37"/>
              </w:numPr>
              <w:rPr>
                <w:sz w:val="22"/>
                <w:szCs w:val="22"/>
              </w:rPr>
            </w:pPr>
            <w:r w:rsidRPr="00B731AA">
              <w:rPr>
                <w:sz w:val="22"/>
                <w:szCs w:val="22"/>
              </w:rPr>
              <w:t>kapcsolattartója nevét.</w:t>
            </w:r>
          </w:p>
        </w:tc>
      </w:tr>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A közbeszerzés tárgya, illetőleg mennyisége (nómenklatúra), a részekre történő ajánlattétel lehetősége vagy annak kizárása</w:t>
            </w:r>
          </w:p>
        </w:tc>
      </w:tr>
      <w:tr w:rsidR="00C65B8A" w:rsidRPr="00B731AA" w:rsidTr="00261D95">
        <w:trPr>
          <w:trHeight w:val="97"/>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jc w:val="both"/>
            </w:pPr>
            <w:r w:rsidRPr="00B731AA">
              <w:t>Ajánlatkérő nem teszi lehetővé a részekre történő ajánlattételt.</w:t>
            </w:r>
          </w:p>
          <w:p w:rsidR="00C65B8A" w:rsidRPr="00B731AA" w:rsidRDefault="00C65B8A" w:rsidP="00261D95">
            <w:pPr>
              <w:spacing w:before="120" w:after="120"/>
              <w:jc w:val="both"/>
              <w:rPr>
                <w:b/>
              </w:rPr>
            </w:pPr>
            <w:r w:rsidRPr="00B731AA">
              <w:t>Ajánlatkérő azért nem biztosítja a részekre történő ajánlattételt, mivel a beszerzés tárgya szerinti munkák és feladatok – jellegük, összetettségük, előírt műszaki paramétereik alapján – szorosan kapcsolódnak egymáshoz, egymásra épülnek, melyet több ajánlattevő azonos időben nem tudna teljesíteni. A beszerzés tárgya a jellegét tekintve és a hatékony és felelős gazdálkodás elvét szem előtt tartva nem bontható részekre.</w:t>
            </w:r>
          </w:p>
          <w:p w:rsidR="00C65B8A" w:rsidRPr="00B731AA" w:rsidRDefault="00C65B8A" w:rsidP="00261D95">
            <w:pPr>
              <w:spacing w:before="120" w:after="120"/>
              <w:jc w:val="both"/>
              <w:rPr>
                <w:b/>
              </w:rPr>
            </w:pPr>
            <w:r w:rsidRPr="00B731AA">
              <w:rPr>
                <w:b/>
              </w:rPr>
              <w:t>Tárgy:</w:t>
            </w:r>
          </w:p>
          <w:p w:rsidR="00C65B8A" w:rsidRPr="00B731AA" w:rsidRDefault="00C65B8A" w:rsidP="00261D95">
            <w:pPr>
              <w:spacing w:before="120" w:after="120"/>
              <w:jc w:val="both"/>
              <w:rPr>
                <w:i/>
                <w:color w:val="000000"/>
              </w:rPr>
            </w:pPr>
            <w:r w:rsidRPr="00B731AA">
              <w:rPr>
                <w:i/>
                <w:color w:val="000000"/>
              </w:rPr>
              <w:t>„</w:t>
            </w:r>
            <w:r w:rsidRPr="00B731AA">
              <w:rPr>
                <w:i/>
              </w:rPr>
              <w:t>Légtechnikai rendszerek korszerűsítése az ÁEEK_OEP_EMMI-2016/1 pályázat keretében</w:t>
            </w:r>
            <w:r w:rsidRPr="00B731AA">
              <w:rPr>
                <w:i/>
                <w:color w:val="000000"/>
              </w:rPr>
              <w:t>”</w:t>
            </w:r>
          </w:p>
          <w:p w:rsidR="00C65B8A" w:rsidRPr="00B731AA" w:rsidRDefault="00C65B8A" w:rsidP="00261D95">
            <w:pPr>
              <w:spacing w:before="120" w:after="120"/>
              <w:jc w:val="both"/>
              <w:rPr>
                <w:b/>
              </w:rPr>
            </w:pPr>
            <w:r w:rsidRPr="00B731AA">
              <w:rPr>
                <w:b/>
              </w:rPr>
              <w:t xml:space="preserve">Mennyiség: </w:t>
            </w:r>
          </w:p>
          <w:p w:rsidR="00C65B8A" w:rsidRPr="00B731AA" w:rsidRDefault="00C65B8A" w:rsidP="00261D95">
            <w:pPr>
              <w:spacing w:before="120" w:after="120"/>
              <w:jc w:val="both"/>
            </w:pPr>
            <w:r w:rsidRPr="00B731AA">
              <w:t xml:space="preserve">A </w:t>
            </w:r>
            <w:proofErr w:type="spellStart"/>
            <w:r w:rsidRPr="00B731AA">
              <w:t>Jávorszky</w:t>
            </w:r>
            <w:proofErr w:type="spellEnd"/>
            <w:r w:rsidRPr="00B731AA">
              <w:t xml:space="preserve"> Ödön Kórház részére, pályázat keretében, </w:t>
            </w:r>
            <w:proofErr w:type="spellStart"/>
            <w:r w:rsidRPr="00B731AA">
              <w:t>energiamegtakarítási</w:t>
            </w:r>
            <w:proofErr w:type="spellEnd"/>
            <w:r w:rsidRPr="00B731AA">
              <w:t>, üzemelési költség csökkentése érdekében a meglévő folyadékhűtők cseréje.</w:t>
            </w:r>
          </w:p>
          <w:p w:rsidR="00C65B8A" w:rsidRPr="00B731AA" w:rsidRDefault="00C65B8A" w:rsidP="00261D95">
            <w:pPr>
              <w:spacing w:before="120" w:after="120"/>
              <w:jc w:val="both"/>
              <w:rPr>
                <w:b/>
              </w:rPr>
            </w:pPr>
            <w:r w:rsidRPr="00B731AA">
              <w:t>A beszerzés során az Intenzív osztály és a központi műtő folyadékhűtőjének cseréjére kerül sor, ezen kívül feladat az „FT épületben a hideg energiatermelő rendszerek összekötése, a hidegenergia ellátás hatékonyságának növelése, valamint az üzembiztonság fokozása érdekében.</w:t>
            </w:r>
          </w:p>
          <w:p w:rsidR="00C65B8A" w:rsidRPr="00B731AA" w:rsidRDefault="00C65B8A" w:rsidP="00261D95">
            <w:pPr>
              <w:pStyle w:val="lfej"/>
              <w:jc w:val="both"/>
              <w:rPr>
                <w:b/>
                <w:bCs/>
                <w:u w:val="single"/>
              </w:rPr>
            </w:pPr>
            <w:r w:rsidRPr="00B731AA">
              <w:rPr>
                <w:bCs/>
                <w:u w:val="single"/>
              </w:rPr>
              <w:t>A feladatok részletes meghatározását a Közbeszerzési dokumentumok részét képező műszaki leírás tartalmazza.</w:t>
            </w:r>
          </w:p>
          <w:p w:rsidR="00C65B8A" w:rsidRPr="00B731AA" w:rsidRDefault="00C65B8A" w:rsidP="00261D95">
            <w:pPr>
              <w:spacing w:before="120" w:after="120"/>
              <w:jc w:val="both"/>
              <w:rPr>
                <w:b/>
              </w:rPr>
            </w:pPr>
            <w:r w:rsidRPr="00B731AA">
              <w:rPr>
                <w:b/>
              </w:rPr>
              <w:t>Közös Közbeszerzési Szójegyzék (CPV):</w:t>
            </w:r>
          </w:p>
          <w:p w:rsidR="00C65B8A" w:rsidRPr="00B731AA" w:rsidRDefault="00C65B8A" w:rsidP="00261D95">
            <w:pPr>
              <w:pStyle w:val="Stlus2"/>
              <w:numPr>
                <w:ilvl w:val="0"/>
                <w:numId w:val="0"/>
              </w:numPr>
              <w:ind w:left="426" w:hanging="426"/>
              <w:rPr>
                <w:rFonts w:eastAsia="Calibri"/>
                <w:sz w:val="22"/>
                <w:szCs w:val="22"/>
                <w:lang w:eastAsia="en-US"/>
              </w:rPr>
            </w:pPr>
            <w:r w:rsidRPr="00B731AA">
              <w:rPr>
                <w:b/>
                <w:sz w:val="22"/>
                <w:szCs w:val="22"/>
              </w:rPr>
              <w:t>Fő tárgy:</w:t>
            </w:r>
            <w:r w:rsidRPr="00B731AA">
              <w:rPr>
                <w:rFonts w:eastAsia="Calibri"/>
                <w:sz w:val="22"/>
                <w:szCs w:val="22"/>
                <w:lang w:eastAsia="en-US"/>
              </w:rPr>
              <w:t xml:space="preserve"> </w:t>
            </w:r>
          </w:p>
          <w:p w:rsidR="00C65B8A" w:rsidRPr="00B731AA" w:rsidRDefault="00C65B8A" w:rsidP="00261D95">
            <w:pPr>
              <w:spacing w:before="120" w:after="120"/>
              <w:jc w:val="both"/>
            </w:pPr>
            <w:r w:rsidRPr="00B731AA">
              <w:t>45331230-7 Hűtőberendezés szerelése</w:t>
            </w:r>
          </w:p>
          <w:p w:rsidR="00C65B8A" w:rsidRPr="00B731AA" w:rsidRDefault="00C65B8A" w:rsidP="00261D95">
            <w:pPr>
              <w:spacing w:before="120" w:after="120"/>
              <w:jc w:val="both"/>
            </w:pPr>
            <w:r w:rsidRPr="00B731AA">
              <w:rPr>
                <w:b/>
              </w:rPr>
              <w:t>További tárgy:</w:t>
            </w:r>
            <w:r w:rsidRPr="00B731AA">
              <w:t xml:space="preserve"> </w:t>
            </w:r>
          </w:p>
          <w:p w:rsidR="00C65B8A" w:rsidRPr="00B731AA" w:rsidRDefault="00C65B8A" w:rsidP="00261D95">
            <w:pPr>
              <w:spacing w:before="120" w:after="120"/>
              <w:jc w:val="both"/>
              <w:rPr>
                <w:color w:val="008000"/>
              </w:rPr>
            </w:pPr>
            <w:r w:rsidRPr="00B731AA">
              <w:rPr>
                <w:rFonts w:eastAsia="Calibri"/>
              </w:rPr>
              <w:t>45350000-5 Gépészeti szerelések</w:t>
            </w:r>
          </w:p>
        </w:tc>
      </w:tr>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A szerződés meghatározása</w:t>
            </w:r>
          </w:p>
        </w:tc>
      </w:tr>
      <w:tr w:rsidR="00C65B8A" w:rsidRPr="00B731AA" w:rsidTr="00261D95">
        <w:trPr>
          <w:trHeight w:val="97"/>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jc w:val="both"/>
            </w:pPr>
            <w:r w:rsidRPr="00B731AA">
              <w:t>Kivitelezési szerződés</w:t>
            </w:r>
          </w:p>
        </w:tc>
      </w:tr>
      <w:tr w:rsidR="00C65B8A" w:rsidRPr="00B731AA" w:rsidTr="00261D95">
        <w:trPr>
          <w:trHeight w:val="353"/>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Sajátos beszerzési módszerek</w:t>
            </w:r>
          </w:p>
        </w:tc>
      </w:tr>
      <w:tr w:rsidR="00C65B8A" w:rsidRPr="00B731AA" w:rsidTr="00261D95">
        <w:trPr>
          <w:trHeight w:val="877"/>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jc w:val="both"/>
            </w:pPr>
            <w:proofErr w:type="spellStart"/>
            <w:r w:rsidRPr="00B731AA">
              <w:t>Keretmegállapodás</w:t>
            </w:r>
            <w:proofErr w:type="spellEnd"/>
            <w:r w:rsidRPr="00B731AA">
              <w:t xml:space="preserve"> kötésére nem kerül sor. </w:t>
            </w:r>
          </w:p>
          <w:p w:rsidR="00C65B8A" w:rsidRPr="00B731AA" w:rsidRDefault="00C65B8A" w:rsidP="00261D95">
            <w:pPr>
              <w:spacing w:before="120" w:after="120"/>
              <w:jc w:val="both"/>
            </w:pPr>
            <w:r w:rsidRPr="00B731AA">
              <w:t xml:space="preserve">Dinamikus beszerzési rendszer alkalmazására nem kerül sor. </w:t>
            </w:r>
          </w:p>
          <w:p w:rsidR="00C65B8A" w:rsidRPr="00B731AA" w:rsidRDefault="00C65B8A" w:rsidP="00261D95">
            <w:pPr>
              <w:spacing w:before="120" w:after="120"/>
              <w:jc w:val="both"/>
            </w:pPr>
            <w:r w:rsidRPr="00B731AA">
              <w:t xml:space="preserve">Elektronikus árlejtés alkalmazására nem kerül sor. </w:t>
            </w:r>
          </w:p>
        </w:tc>
      </w:tr>
      <w:tr w:rsidR="00C65B8A" w:rsidRPr="00B731AA" w:rsidTr="00261D95">
        <w:trPr>
          <w:trHeight w:val="343"/>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A szerződés időtartama vagy a teljesítés határideje</w:t>
            </w:r>
          </w:p>
        </w:tc>
      </w:tr>
      <w:tr w:rsidR="00C65B8A" w:rsidRPr="00B731AA" w:rsidTr="00261D95">
        <w:trPr>
          <w:trHeight w:val="1497"/>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jc w:val="both"/>
            </w:pPr>
            <w:r w:rsidRPr="00B731AA">
              <w:t>A teljesítési határidő értékelési szempont az ajánlattételi felhívás 11. pontjában foglaltak szerint.</w:t>
            </w:r>
          </w:p>
          <w:p w:rsidR="00C65B8A" w:rsidRPr="00B731AA" w:rsidRDefault="00C65B8A" w:rsidP="00261D95">
            <w:pPr>
              <w:spacing w:before="120" w:after="120"/>
              <w:jc w:val="both"/>
            </w:pPr>
            <w:r w:rsidRPr="00B731AA">
              <w:t>A teljesítési határidő - a munkaterület átadásától számított - Kbt. 77. § (1) bekezdése szerinti legkedvezőbb szintje 30 naptári nap, legkedvezőtlenebb szintje 45 naptári nap.</w:t>
            </w:r>
          </w:p>
        </w:tc>
      </w:tr>
      <w:tr w:rsidR="00C65B8A" w:rsidRPr="00B731AA" w:rsidTr="00261D95">
        <w:trPr>
          <w:trHeight w:val="343"/>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A teljesítés helye</w:t>
            </w:r>
          </w:p>
        </w:tc>
      </w:tr>
      <w:tr w:rsidR="00C65B8A" w:rsidRPr="00B731AA" w:rsidTr="00261D95">
        <w:trPr>
          <w:trHeight w:val="453"/>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jc w:val="both"/>
              <w:rPr>
                <w:bCs/>
              </w:rPr>
            </w:pPr>
            <w:r w:rsidRPr="00B731AA">
              <w:rPr>
                <w:bCs/>
              </w:rPr>
              <w:t xml:space="preserve">Ajánlatkérő neve: </w:t>
            </w:r>
            <w:proofErr w:type="spellStart"/>
            <w:r w:rsidRPr="00B731AA">
              <w:rPr>
                <w:b/>
                <w:bCs/>
              </w:rPr>
              <w:t>Jávorszky</w:t>
            </w:r>
            <w:proofErr w:type="spellEnd"/>
            <w:r w:rsidRPr="00B731AA">
              <w:rPr>
                <w:b/>
                <w:bCs/>
              </w:rPr>
              <w:t xml:space="preserve"> Ödön Kórház</w:t>
            </w:r>
          </w:p>
          <w:p w:rsidR="00C65B8A" w:rsidRPr="00B731AA" w:rsidRDefault="00C65B8A" w:rsidP="00261D95">
            <w:pPr>
              <w:spacing w:before="120" w:after="120"/>
              <w:jc w:val="both"/>
              <w:rPr>
                <w:bCs/>
              </w:rPr>
            </w:pPr>
            <w:r w:rsidRPr="00B731AA">
              <w:rPr>
                <w:bCs/>
              </w:rPr>
              <w:t xml:space="preserve">Ajánlatkérő címe: </w:t>
            </w:r>
            <w:r w:rsidRPr="00B731AA">
              <w:t xml:space="preserve">2600 Vác, </w:t>
            </w:r>
            <w:proofErr w:type="spellStart"/>
            <w:r w:rsidRPr="00B731AA">
              <w:t>Argenti</w:t>
            </w:r>
            <w:proofErr w:type="spellEnd"/>
            <w:r w:rsidRPr="00B731AA">
              <w:t xml:space="preserve"> Döme tér 1-3.</w:t>
            </w:r>
          </w:p>
          <w:p w:rsidR="00C65B8A" w:rsidRPr="00B731AA" w:rsidRDefault="00C65B8A" w:rsidP="00261D95">
            <w:pPr>
              <w:spacing w:before="120" w:after="120"/>
              <w:jc w:val="both"/>
            </w:pPr>
            <w:proofErr w:type="spellStart"/>
            <w:r w:rsidRPr="00B731AA">
              <w:rPr>
                <w:color w:val="000000"/>
              </w:rPr>
              <w:t>NUTS-kód</w:t>
            </w:r>
            <w:proofErr w:type="spellEnd"/>
            <w:r w:rsidRPr="00B731AA">
              <w:rPr>
                <w:color w:val="000000"/>
              </w:rPr>
              <w:t>: HU102</w:t>
            </w:r>
          </w:p>
        </w:tc>
      </w:tr>
      <w:tr w:rsidR="00C65B8A" w:rsidRPr="00B731AA" w:rsidTr="00261D95">
        <w:trPr>
          <w:trHeight w:val="534"/>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Az ellenszolgáltatás teljesítésének feltételei, illetőleg a vonatkozó jogszabályokra hivatkozás</w:t>
            </w:r>
          </w:p>
        </w:tc>
      </w:tr>
      <w:tr w:rsidR="00C65B8A" w:rsidRPr="00B731AA" w:rsidTr="00261D95">
        <w:trPr>
          <w:trHeight w:val="557"/>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jc w:val="both"/>
              <w:rPr>
                <w:lang w:eastAsia="ar-SA"/>
              </w:rPr>
            </w:pPr>
            <w:r w:rsidRPr="00B731AA">
              <w:t xml:space="preserve">Az ellenszolgáltatás teljesítése a Kbt. 135. § (10) bekezdésében hivatkozott </w:t>
            </w:r>
            <w:r w:rsidRPr="00B731AA">
              <w:rPr>
                <w:i/>
              </w:rPr>
              <w:t>általános szabályok</w:t>
            </w:r>
            <w:r w:rsidRPr="00B731AA">
              <w:t xml:space="preserve"> illetve a 2003. évi XCII. törvény 36/</w:t>
            </w:r>
            <w:proofErr w:type="gramStart"/>
            <w:r w:rsidRPr="00B731AA">
              <w:t>A</w:t>
            </w:r>
            <w:proofErr w:type="gramEnd"/>
            <w:r w:rsidRPr="00B731AA">
              <w:t xml:space="preserve">. § </w:t>
            </w:r>
            <w:r w:rsidRPr="00B731AA">
              <w:rPr>
                <w:i/>
              </w:rPr>
              <w:t>szabályai</w:t>
            </w:r>
            <w:r w:rsidRPr="00B731AA">
              <w:t xml:space="preserve"> szerint történik. </w:t>
            </w:r>
          </w:p>
          <w:p w:rsidR="00C65B8A" w:rsidRPr="00B731AA" w:rsidRDefault="00C65B8A" w:rsidP="00261D95">
            <w:pPr>
              <w:spacing w:before="120" w:after="120"/>
              <w:jc w:val="both"/>
              <w:rPr>
                <w:lang w:eastAsia="zh-CN"/>
              </w:rPr>
            </w:pPr>
            <w:r w:rsidRPr="00B731AA">
              <w:t>A Kbt. 135. § (1)- (3), (6) (7) bekezdés közvetlenül alkalmazandó</w:t>
            </w:r>
          </w:p>
          <w:p w:rsidR="00C65B8A" w:rsidRPr="00B731AA" w:rsidRDefault="00C65B8A" w:rsidP="00261D95">
            <w:pPr>
              <w:spacing w:before="120" w:after="120"/>
              <w:jc w:val="both"/>
              <w:rPr>
                <w:lang w:eastAsia="zh-CN"/>
              </w:rPr>
            </w:pPr>
            <w:r w:rsidRPr="00B731AA">
              <w:rPr>
                <w:lang w:eastAsia="zh-CN"/>
              </w:rPr>
              <w:t>A nyertes ajánlattevő a tartalékkeret és áfa nélkül számított teljes ellenszolgáltatás 5%-ának megfelelő összeg előlegként történő kifizetését kérheti.</w:t>
            </w:r>
          </w:p>
          <w:p w:rsidR="00C65B8A" w:rsidRPr="00B731AA" w:rsidRDefault="00C65B8A" w:rsidP="00261D95">
            <w:pPr>
              <w:spacing w:before="120" w:after="120"/>
              <w:jc w:val="both"/>
              <w:rPr>
                <w:lang w:eastAsia="ar-SA"/>
              </w:rPr>
            </w:pPr>
            <w:r w:rsidRPr="00B731AA">
              <w:t>A számla ellenértékének kiegyenlítése – amennyiben alvállalkozó nem kerül bevonásra - a Ptk. 6:130. § (1)-(2) bekezdésében foglaltak szerint és az adózás rendjéről szóló 2003. évi XCII. törvény 36/</w:t>
            </w:r>
            <w:proofErr w:type="gramStart"/>
            <w:r w:rsidRPr="00B731AA">
              <w:t>A</w:t>
            </w:r>
            <w:proofErr w:type="gramEnd"/>
            <w:r w:rsidRPr="00B731AA">
              <w:t>. §</w:t>
            </w:r>
            <w:proofErr w:type="spellStart"/>
            <w:r w:rsidRPr="00B731AA">
              <w:t>-a</w:t>
            </w:r>
            <w:proofErr w:type="spellEnd"/>
            <w:r w:rsidRPr="00B731AA">
              <w:t xml:space="preserve"> szerint átutalással történik.</w:t>
            </w:r>
          </w:p>
          <w:p w:rsidR="00C65B8A" w:rsidRPr="00B731AA" w:rsidRDefault="00C65B8A" w:rsidP="00261D95">
            <w:pPr>
              <w:spacing w:before="120" w:after="120"/>
              <w:jc w:val="both"/>
            </w:pPr>
            <w:r w:rsidRPr="00B731AA">
              <w:t>Ha az ajánlattevőként szerződő fél a szerződés teljesítéséhez Kbt. szerinti alvállalkozót vesz igénybe, akkor a fizetés kapcsán - a Ptk. 6:130. § (1)-(2) bekezdéseitől eltérően – az ellenérték kifizetése Kbt. 135. § (3) bekezdésében foglaltakra tekintettel a 322/2015. (X. 30.) Korm. r. 32/</w:t>
            </w:r>
            <w:proofErr w:type="gramStart"/>
            <w:r w:rsidRPr="00B731AA">
              <w:t>A</w:t>
            </w:r>
            <w:proofErr w:type="gramEnd"/>
            <w:r w:rsidRPr="00B731AA">
              <w:t>. § szerint történik.</w:t>
            </w:r>
          </w:p>
          <w:p w:rsidR="00C65B8A" w:rsidRPr="00B731AA" w:rsidRDefault="00C65B8A" w:rsidP="00261D95">
            <w:pPr>
              <w:jc w:val="both"/>
            </w:pPr>
            <w:r w:rsidRPr="00B731AA">
              <w:t xml:space="preserve">Az ÁFA megfizetése a hatályos jogszabályok rendelkezéseinek megfelelően történik. </w:t>
            </w:r>
          </w:p>
          <w:p w:rsidR="00C65B8A" w:rsidRPr="00B731AA" w:rsidRDefault="00C65B8A" w:rsidP="00261D95">
            <w:pPr>
              <w:jc w:val="both"/>
            </w:pPr>
            <w:r w:rsidRPr="00B731AA">
              <w:t>Az ajánlattétel, a szerződéskötés és az elszámolás is magyar forintban történik, az ellenszolgáltatás összege magyar forintban kerül kifizetésre.</w:t>
            </w:r>
          </w:p>
          <w:p w:rsidR="00C65B8A" w:rsidRPr="00B731AA" w:rsidRDefault="00C65B8A" w:rsidP="00261D95">
            <w:pPr>
              <w:spacing w:before="120" w:after="120"/>
              <w:jc w:val="both"/>
            </w:pPr>
            <w:r w:rsidRPr="00B731AA">
              <w:t>Tekintettel arra, hogy jelen közbeszerzési eljárás tárgya építési beruházás, a fizetési feltételek részét képezik a 322/2015. (X. 30.) Korm. rendelet. rendelkezései.</w:t>
            </w:r>
          </w:p>
          <w:p w:rsidR="00C65B8A" w:rsidRPr="00B731AA" w:rsidRDefault="00C65B8A" w:rsidP="00261D95">
            <w:pPr>
              <w:spacing w:before="120" w:after="120"/>
              <w:jc w:val="both"/>
              <w:rPr>
                <w:b/>
              </w:rPr>
            </w:pPr>
            <w:r w:rsidRPr="00B731AA">
              <w:t>Ajánlatkérő nem biztosítja részszámlázás lehetőségét.</w:t>
            </w:r>
          </w:p>
          <w:p w:rsidR="00C65B8A" w:rsidRPr="00B731AA" w:rsidRDefault="00C65B8A" w:rsidP="00261D95">
            <w:pPr>
              <w:spacing w:before="120" w:after="120"/>
              <w:jc w:val="both"/>
            </w:pPr>
            <w:r w:rsidRPr="00B731AA">
              <w:rPr>
                <w:shd w:val="clear" w:color="auto" w:fill="FFFFFF"/>
              </w:rPr>
              <w:t>Az ellenszolgáltatás forrása: Az  </w:t>
            </w:r>
            <w:r w:rsidRPr="00B731AA">
              <w:rPr>
                <w:b/>
                <w:shd w:val="clear" w:color="auto" w:fill="FFFFFF"/>
              </w:rPr>
              <w:t>ÁEEK_OEP_EMMI-2016/1</w:t>
            </w:r>
            <w:r w:rsidRPr="00B731AA">
              <w:rPr>
                <w:shd w:val="clear" w:color="auto" w:fill="FFFFFF"/>
              </w:rPr>
              <w:t xml:space="preserve">. </w:t>
            </w:r>
            <w:r w:rsidRPr="00B731AA">
              <w:rPr>
                <w:i/>
                <w:shd w:val="clear" w:color="auto" w:fill="FFFFFF"/>
              </w:rPr>
              <w:t xml:space="preserve">„Fekvőbeteg szakellátó intézmények támogatására - a gazdaságilag hatékony struktúra-átalakításhoz, ehhez kapcsolódó szakmai és/vagy működési koncentrációt szolgáló </w:t>
            </w:r>
            <w:r w:rsidRPr="00B731AA">
              <w:rPr>
                <w:i/>
                <w:shd w:val="clear" w:color="auto" w:fill="FFFFFF"/>
              </w:rPr>
              <w:lastRenderedPageBreak/>
              <w:t>fejlesztések megvalósítására”</w:t>
            </w:r>
            <w:r w:rsidRPr="00B731AA">
              <w:rPr>
                <w:shd w:val="clear" w:color="auto" w:fill="FFFFFF"/>
              </w:rPr>
              <w:t xml:space="preserve"> c. pályázati felhívásra benyújtásra került nyertes pályázatból.</w:t>
            </w:r>
          </w:p>
        </w:tc>
      </w:tr>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Annak meghatározása, hogy az ajánlattevő tehet-e többváltozatú (alternatív) ajánlatot</w:t>
            </w:r>
          </w:p>
        </w:tc>
      </w:tr>
      <w:tr w:rsidR="00C65B8A" w:rsidRPr="00B731AA" w:rsidTr="00261D95">
        <w:trPr>
          <w:trHeight w:val="97"/>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jc w:val="both"/>
            </w:pPr>
            <w:r w:rsidRPr="00B731AA">
              <w:t>Ajánlatkérő nem enged többváltozatú (alternatív) ajánlattételt.</w:t>
            </w:r>
          </w:p>
        </w:tc>
      </w:tr>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A nyertes ajánlattevő kiválasztása</w:t>
            </w:r>
          </w:p>
        </w:tc>
      </w:tr>
      <w:tr w:rsidR="00C65B8A" w:rsidRPr="00B731AA" w:rsidTr="00261D95">
        <w:trPr>
          <w:trHeight w:val="97"/>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jc w:val="both"/>
            </w:pPr>
            <w:r w:rsidRPr="00B731AA">
              <w:t>A Kbt. 76. § (2) bekezdés c) pontja alapján a legjobb ár-érték arányt tartalmazó ajánlat kiválasztása az alábbi értékelési szempontok és súlyszámok szerint.</w:t>
            </w:r>
          </w:p>
          <w:tbl>
            <w:tblPr>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1"/>
              <w:gridCol w:w="3742"/>
            </w:tblGrid>
            <w:tr w:rsidR="00C65B8A" w:rsidRPr="00B731AA" w:rsidTr="00261D95">
              <w:trPr>
                <w:trHeight w:val="97"/>
              </w:trPr>
              <w:tc>
                <w:tcPr>
                  <w:tcW w:w="3741" w:type="dxa"/>
                </w:tcPr>
                <w:p w:rsidR="00C65B8A" w:rsidRPr="00B731AA" w:rsidRDefault="00C65B8A" w:rsidP="00261D95">
                  <w:pPr>
                    <w:spacing w:before="120" w:after="120"/>
                    <w:jc w:val="center"/>
                    <w:rPr>
                      <w:b/>
                    </w:rPr>
                  </w:pPr>
                  <w:r w:rsidRPr="00B731AA">
                    <w:rPr>
                      <w:b/>
                    </w:rPr>
                    <w:t>Értékelési szempont</w:t>
                  </w:r>
                </w:p>
              </w:tc>
              <w:tc>
                <w:tcPr>
                  <w:tcW w:w="3742" w:type="dxa"/>
                </w:tcPr>
                <w:p w:rsidR="00C65B8A" w:rsidRPr="00B731AA" w:rsidRDefault="00C65B8A" w:rsidP="00261D95">
                  <w:pPr>
                    <w:spacing w:before="120" w:after="120"/>
                    <w:jc w:val="center"/>
                    <w:rPr>
                      <w:b/>
                    </w:rPr>
                  </w:pPr>
                  <w:r w:rsidRPr="00B731AA">
                    <w:rPr>
                      <w:b/>
                    </w:rPr>
                    <w:t>Súlyszám</w:t>
                  </w:r>
                </w:p>
              </w:tc>
            </w:tr>
            <w:tr w:rsidR="00C65B8A" w:rsidRPr="00B731AA" w:rsidTr="00261D95">
              <w:trPr>
                <w:trHeight w:val="97"/>
              </w:trPr>
              <w:tc>
                <w:tcPr>
                  <w:tcW w:w="3741" w:type="dxa"/>
                </w:tcPr>
                <w:p w:rsidR="00C65B8A" w:rsidRPr="00B731AA" w:rsidRDefault="00C65B8A" w:rsidP="00C65B8A">
                  <w:pPr>
                    <w:numPr>
                      <w:ilvl w:val="0"/>
                      <w:numId w:val="41"/>
                    </w:numPr>
                    <w:tabs>
                      <w:tab w:val="clear" w:pos="720"/>
                      <w:tab w:val="num" w:pos="319"/>
                    </w:tabs>
                    <w:spacing w:before="120" w:after="120"/>
                    <w:ind w:left="319" w:hanging="319"/>
                    <w:jc w:val="both"/>
                    <w:rPr>
                      <w:b/>
                    </w:rPr>
                  </w:pPr>
                  <w:r w:rsidRPr="00B731AA">
                    <w:rPr>
                      <w:b/>
                    </w:rPr>
                    <w:t>Összesített nettó ajánlati ár (Ft)</w:t>
                  </w:r>
                </w:p>
              </w:tc>
              <w:tc>
                <w:tcPr>
                  <w:tcW w:w="3742" w:type="dxa"/>
                </w:tcPr>
                <w:p w:rsidR="00C65B8A" w:rsidRPr="00B731AA" w:rsidRDefault="00C65B8A" w:rsidP="00261D95">
                  <w:pPr>
                    <w:spacing w:before="120" w:after="120"/>
                    <w:jc w:val="both"/>
                  </w:pPr>
                  <w:r w:rsidRPr="00B731AA">
                    <w:t>45</w:t>
                  </w:r>
                </w:p>
              </w:tc>
            </w:tr>
            <w:tr w:rsidR="00C65B8A" w:rsidRPr="00B731AA" w:rsidTr="00261D95">
              <w:trPr>
                <w:trHeight w:val="97"/>
              </w:trPr>
              <w:tc>
                <w:tcPr>
                  <w:tcW w:w="3741" w:type="dxa"/>
                </w:tcPr>
                <w:p w:rsidR="00C65B8A" w:rsidRPr="00B731AA" w:rsidRDefault="00C65B8A" w:rsidP="00C65B8A">
                  <w:pPr>
                    <w:numPr>
                      <w:ilvl w:val="0"/>
                      <w:numId w:val="41"/>
                    </w:numPr>
                    <w:tabs>
                      <w:tab w:val="clear" w:pos="720"/>
                      <w:tab w:val="num" w:pos="319"/>
                    </w:tabs>
                    <w:spacing w:before="120" w:after="120"/>
                    <w:ind w:left="319" w:hanging="319"/>
                    <w:jc w:val="both"/>
                    <w:rPr>
                      <w:b/>
                    </w:rPr>
                  </w:pPr>
                  <w:r w:rsidRPr="00B731AA">
                    <w:rPr>
                      <w:b/>
                    </w:rPr>
                    <w:t>Teljesítési határidő (naptári nap)</w:t>
                  </w:r>
                </w:p>
              </w:tc>
              <w:tc>
                <w:tcPr>
                  <w:tcW w:w="3742" w:type="dxa"/>
                </w:tcPr>
                <w:p w:rsidR="00C65B8A" w:rsidRPr="00B731AA" w:rsidRDefault="00C65B8A" w:rsidP="00261D95">
                  <w:pPr>
                    <w:spacing w:before="120" w:after="120"/>
                    <w:jc w:val="both"/>
                  </w:pPr>
                  <w:r w:rsidRPr="00B731AA">
                    <w:t>25</w:t>
                  </w:r>
                </w:p>
              </w:tc>
            </w:tr>
            <w:tr w:rsidR="00C65B8A" w:rsidRPr="00B731AA" w:rsidTr="00261D95">
              <w:trPr>
                <w:trHeight w:val="97"/>
              </w:trPr>
              <w:tc>
                <w:tcPr>
                  <w:tcW w:w="3741" w:type="dxa"/>
                </w:tcPr>
                <w:p w:rsidR="00C65B8A" w:rsidRPr="00B731AA" w:rsidRDefault="00C65B8A" w:rsidP="00C65B8A">
                  <w:pPr>
                    <w:numPr>
                      <w:ilvl w:val="0"/>
                      <w:numId w:val="41"/>
                    </w:numPr>
                    <w:tabs>
                      <w:tab w:val="clear" w:pos="720"/>
                      <w:tab w:val="num" w:pos="319"/>
                    </w:tabs>
                    <w:spacing w:before="120" w:after="120"/>
                    <w:ind w:left="319" w:hanging="319"/>
                    <w:jc w:val="both"/>
                    <w:rPr>
                      <w:b/>
                    </w:rPr>
                  </w:pPr>
                  <w:r w:rsidRPr="00B731AA">
                    <w:rPr>
                      <w:b/>
                    </w:rPr>
                    <w:t>Környezetvédelmi vállalások a teljesítés során</w:t>
                  </w:r>
                </w:p>
              </w:tc>
              <w:tc>
                <w:tcPr>
                  <w:tcW w:w="3742" w:type="dxa"/>
                </w:tcPr>
                <w:p w:rsidR="00C65B8A" w:rsidRPr="00B731AA" w:rsidRDefault="00C65B8A" w:rsidP="00261D95">
                  <w:pPr>
                    <w:spacing w:before="120" w:after="120"/>
                    <w:jc w:val="both"/>
                  </w:pPr>
                  <w:r w:rsidRPr="00B731AA">
                    <w:t>30</w:t>
                  </w:r>
                </w:p>
              </w:tc>
            </w:tr>
          </w:tbl>
          <w:p w:rsidR="00C65B8A" w:rsidRPr="00B731AA" w:rsidRDefault="00C65B8A" w:rsidP="00261D95">
            <w:pPr>
              <w:spacing w:before="120" w:after="120"/>
              <w:jc w:val="both"/>
            </w:pPr>
            <w:r w:rsidRPr="00B731AA">
              <w:t>Az ajánlatok értékelési szempontok szerinti tartalmi elemeinek értékelése során adható pontszám alsó határa 1 pont, felső határa 10 pont.</w:t>
            </w:r>
          </w:p>
          <w:p w:rsidR="00C65B8A" w:rsidRPr="00B731AA" w:rsidRDefault="00C65B8A" w:rsidP="00261D95">
            <w:pPr>
              <w:spacing w:before="120" w:after="120"/>
              <w:jc w:val="both"/>
              <w:rPr>
                <w:rFonts w:eastAsia="Times"/>
                <w:b/>
              </w:rPr>
            </w:pPr>
            <w:r w:rsidRPr="00B731AA">
              <w:rPr>
                <w:rFonts w:eastAsia="Times"/>
                <w:b/>
              </w:rPr>
              <w:t xml:space="preserve">Ajánlatkérő az 1. és a 2. értékelési szempontnál </w:t>
            </w:r>
            <w:r w:rsidRPr="00B731AA">
              <w:rPr>
                <w:b/>
                <w:bCs/>
              </w:rPr>
              <w:t>a Közbeszerzési Hatóság 2016. december 21. napi útmutatójának (KÉ 2016. évi 147. szám)</w:t>
            </w:r>
            <w:r w:rsidRPr="00B731AA">
              <w:rPr>
                <w:rFonts w:eastAsia="Times"/>
                <w:b/>
              </w:rPr>
              <w:t xml:space="preserve"> 1. számú melléklet </w:t>
            </w:r>
            <w:proofErr w:type="gramStart"/>
            <w:r w:rsidRPr="00B731AA">
              <w:rPr>
                <w:rFonts w:eastAsia="Times"/>
                <w:b/>
              </w:rPr>
              <w:t>A</w:t>
            </w:r>
            <w:proofErr w:type="gramEnd"/>
            <w:r w:rsidRPr="00B731AA">
              <w:rPr>
                <w:rFonts w:eastAsia="Times"/>
                <w:b/>
              </w:rPr>
              <w:t xml:space="preserve">.1. </w:t>
            </w:r>
            <w:proofErr w:type="spellStart"/>
            <w:r w:rsidRPr="00B731AA">
              <w:rPr>
                <w:rFonts w:eastAsia="Times"/>
                <w:b/>
              </w:rPr>
              <w:t>ba</w:t>
            </w:r>
            <w:proofErr w:type="spellEnd"/>
            <w:r w:rsidRPr="00B731AA">
              <w:rPr>
                <w:rFonts w:eastAsia="Times"/>
                <w:b/>
              </w:rPr>
              <w:t xml:space="preserve">) pontja szerinti (az értékarányosítás módszerén belül) a </w:t>
            </w:r>
            <w:r w:rsidRPr="00B731AA">
              <w:rPr>
                <w:rFonts w:eastAsia="Times"/>
                <w:b/>
                <w:u w:val="single"/>
              </w:rPr>
              <w:t>fordított arányosítást</w:t>
            </w:r>
            <w:r w:rsidRPr="00B731AA">
              <w:rPr>
                <w:rFonts w:eastAsia="Times"/>
                <w:b/>
              </w:rPr>
              <w:t xml:space="preserve"> alkalmazza.</w:t>
            </w:r>
          </w:p>
          <w:p w:rsidR="00C65B8A" w:rsidRPr="00B731AA" w:rsidRDefault="00C65B8A" w:rsidP="00261D95">
            <w:pPr>
              <w:pStyle w:val="Jegyzetszveg"/>
              <w:jc w:val="both"/>
              <w:rPr>
                <w:rFonts w:eastAsia="Times"/>
                <w:b/>
                <w:sz w:val="22"/>
                <w:szCs w:val="22"/>
              </w:rPr>
            </w:pPr>
            <w:r w:rsidRPr="00B731AA">
              <w:rPr>
                <w:rFonts w:eastAsia="Times"/>
                <w:b/>
                <w:sz w:val="22"/>
                <w:szCs w:val="22"/>
              </w:rPr>
              <w:t xml:space="preserve">Ajánlatkérő a 3. értékelési szempontnál </w:t>
            </w:r>
            <w:r w:rsidRPr="00B731AA">
              <w:rPr>
                <w:b/>
                <w:bCs/>
                <w:sz w:val="22"/>
                <w:szCs w:val="22"/>
              </w:rPr>
              <w:t xml:space="preserve">a Közbeszerzési Hatóság 2016. december 21. napi útmutatójának (KÉ 2016. évi 147. szám) </w:t>
            </w:r>
            <w:r w:rsidRPr="00B731AA">
              <w:rPr>
                <w:rFonts w:eastAsia="Times"/>
                <w:b/>
                <w:sz w:val="22"/>
                <w:szCs w:val="22"/>
              </w:rPr>
              <w:t>1. számú melléklet</w:t>
            </w:r>
            <w:r w:rsidRPr="00B731AA">
              <w:rPr>
                <w:b/>
                <w:bCs/>
                <w:sz w:val="22"/>
                <w:szCs w:val="22"/>
              </w:rPr>
              <w:t xml:space="preserve"> B.1. pontja szerinti (abszolút értékelés: A pontozás) módszert és </w:t>
            </w:r>
            <w:proofErr w:type="gramStart"/>
            <w:r w:rsidRPr="00B731AA">
              <w:rPr>
                <w:b/>
                <w:bCs/>
                <w:sz w:val="22"/>
                <w:szCs w:val="22"/>
              </w:rPr>
              <w:t>a</w:t>
            </w:r>
            <w:proofErr w:type="gramEnd"/>
            <w:r w:rsidRPr="00B731AA">
              <w:rPr>
                <w:b/>
                <w:bCs/>
                <w:sz w:val="22"/>
                <w:szCs w:val="22"/>
              </w:rPr>
              <w:t xml:space="preserve"> A.1.bb) pontja szerinti egyenes arányosítás módszerét együttesen alkalmazza a közbeszerzési dokumentumokban részletezettek szerint.</w:t>
            </w:r>
          </w:p>
          <w:p w:rsidR="00C65B8A" w:rsidRPr="00B731AA" w:rsidRDefault="00C65B8A" w:rsidP="00261D95">
            <w:pPr>
              <w:spacing w:before="120" w:after="120"/>
              <w:jc w:val="both"/>
            </w:pPr>
            <w:r w:rsidRPr="00B731AA">
              <w:t xml:space="preserve">Ajánlatkérő a Kbt. 77. § (1) bekezdése alapján az alábbi értékelési szempontokkal összefüggő ajánlati elemekkel kapcsolatban meghatározza az adott ajánlati elemmel kapcsolatos olyan elvárását, amelynél </w:t>
            </w:r>
            <w:r w:rsidRPr="00B731AA">
              <w:rPr>
                <w:u w:val="single"/>
              </w:rPr>
              <w:t>kedvezőtlenebb</w:t>
            </w:r>
            <w:r w:rsidRPr="00B731AA">
              <w:t xml:space="preserve"> az adott megajánlás nem lehet. Amennyiben az ajánlattevő az alábbiaknál az ajánlatkérőre nézve kedvezőtlenebb megajánlást tesz, abban az esetben az ajánlata érvénytelennek minősül:</w:t>
            </w:r>
          </w:p>
          <w:p w:rsidR="00C65B8A" w:rsidRPr="00B731AA" w:rsidRDefault="00C65B8A" w:rsidP="00261D95">
            <w:pPr>
              <w:spacing w:before="120" w:after="120"/>
              <w:jc w:val="both"/>
            </w:pPr>
            <w:r w:rsidRPr="00B731AA">
              <w:rPr>
                <w:b/>
              </w:rPr>
              <w:t>2. értékelési szempont:</w:t>
            </w:r>
            <w:r w:rsidRPr="00B731AA">
              <w:t xml:space="preserve"> Teljesítési határidő: 45 naptári nap. Kedvezőtlenebb az ennél hosszabb teljesítési határidő.</w:t>
            </w:r>
          </w:p>
          <w:p w:rsidR="00C65B8A" w:rsidRPr="00B731AA" w:rsidRDefault="00C65B8A" w:rsidP="00261D95">
            <w:pPr>
              <w:spacing w:before="120" w:after="120"/>
              <w:jc w:val="both"/>
            </w:pPr>
            <w:r w:rsidRPr="00B731AA">
              <w:t xml:space="preserve">Ajánlatkérő a Kbt. 77. § (1) bekezdése alapján az alábbi értékelési szempontokkal összefüggő ajánlati elemekkel kapcsolatban meghatározza az adott ajánlati elem azon </w:t>
            </w:r>
            <w:r w:rsidRPr="00B731AA">
              <w:rPr>
                <w:u w:val="single"/>
              </w:rPr>
              <w:t>legkedvezőbb szintjét</w:t>
            </w:r>
            <w:r w:rsidRPr="00B731AA">
              <w:t>, melyre az annál még kedvezőbb vállalásokra egyaránt az adható pontszám felső határával azonos számú pontszámot ad és ebben az esetben az ajánlatkérő a pontszámok meghatározását úgy végzi el, hogy a legkedvezőbb szintnek megfelelő értéket veszi figyelembe a pontszámok meghatározásánál:</w:t>
            </w:r>
          </w:p>
          <w:p w:rsidR="00C65B8A" w:rsidRPr="00B731AA" w:rsidRDefault="00C65B8A" w:rsidP="00261D95">
            <w:pPr>
              <w:spacing w:before="120" w:after="120"/>
              <w:jc w:val="both"/>
            </w:pPr>
            <w:r w:rsidRPr="00B731AA">
              <w:rPr>
                <w:b/>
              </w:rPr>
              <w:t>2. értékelési szempont:</w:t>
            </w:r>
            <w:r w:rsidRPr="00B731AA">
              <w:t xml:space="preserve"> Teljesítési határidő: 30 naptári</w:t>
            </w:r>
            <w:r w:rsidRPr="00B731AA">
              <w:rPr>
                <w:i/>
              </w:rPr>
              <w:t xml:space="preserve"> </w:t>
            </w:r>
            <w:r w:rsidRPr="00B731AA">
              <w:t>nap.</w:t>
            </w:r>
          </w:p>
        </w:tc>
      </w:tr>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A kizáró okok és a megkövetelt igazolási módok</w:t>
            </w:r>
          </w:p>
        </w:tc>
      </w:tr>
      <w:tr w:rsidR="00C65B8A" w:rsidRPr="00B731AA" w:rsidTr="00261D95">
        <w:trPr>
          <w:trHeight w:val="97"/>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jc w:val="both"/>
              <w:rPr>
                <w:lang w:eastAsia="en-GB"/>
              </w:rPr>
            </w:pPr>
            <w:r w:rsidRPr="00B731AA">
              <w:rPr>
                <w:u w:val="single"/>
                <w:lang w:eastAsia="en-GB"/>
              </w:rPr>
              <w:t>A kizáró okok felsorolása:</w:t>
            </w:r>
          </w:p>
          <w:p w:rsidR="00C65B8A" w:rsidRPr="00B731AA" w:rsidRDefault="00C65B8A" w:rsidP="00261D95">
            <w:pPr>
              <w:spacing w:before="120" w:after="120"/>
              <w:jc w:val="both"/>
              <w:rPr>
                <w:lang w:eastAsia="en-GB"/>
              </w:rPr>
            </w:pPr>
            <w:r w:rsidRPr="00B731AA">
              <w:rPr>
                <w:color w:val="000000"/>
                <w:lang w:eastAsia="en-GB"/>
              </w:rPr>
              <w:t xml:space="preserve">Az eljárásban nem lehet </w:t>
            </w:r>
            <w:r w:rsidRPr="00B731AA">
              <w:rPr>
                <w:lang w:eastAsia="en-GB"/>
              </w:rPr>
              <w:t>ajánlattevő</w:t>
            </w:r>
            <w:r w:rsidRPr="00B731AA">
              <w:rPr>
                <w:color w:val="000000"/>
                <w:lang w:eastAsia="en-GB"/>
              </w:rPr>
              <w:t xml:space="preserve">, </w:t>
            </w:r>
            <w:r w:rsidRPr="00B731AA">
              <w:rPr>
                <w:lang w:eastAsia="en-GB"/>
              </w:rPr>
              <w:t xml:space="preserve">alvállalkozó, akivel szemben a Kbt. 62. § (1) </w:t>
            </w:r>
            <w:proofErr w:type="spellStart"/>
            <w:r w:rsidRPr="00B731AA">
              <w:rPr>
                <w:lang w:eastAsia="en-GB"/>
              </w:rPr>
              <w:t>bek</w:t>
            </w:r>
            <w:proofErr w:type="spellEnd"/>
            <w:r w:rsidRPr="00B731AA">
              <w:rPr>
                <w:lang w:eastAsia="en-GB"/>
              </w:rPr>
              <w:t>. g)</w:t>
            </w:r>
            <w:proofErr w:type="spellStart"/>
            <w:r w:rsidRPr="00B731AA">
              <w:rPr>
                <w:lang w:eastAsia="en-GB"/>
              </w:rPr>
              <w:t>-k</w:t>
            </w:r>
            <w:proofErr w:type="spellEnd"/>
            <w:r w:rsidRPr="00B731AA">
              <w:rPr>
                <w:lang w:eastAsia="en-GB"/>
              </w:rPr>
              <w:t xml:space="preserve">) és m) és q) pontokban foglalt kizáró okok bármelyike fennáll. </w:t>
            </w:r>
          </w:p>
          <w:p w:rsidR="00C65B8A" w:rsidRPr="00B731AA" w:rsidRDefault="00C65B8A" w:rsidP="00261D95">
            <w:pPr>
              <w:spacing w:after="120"/>
              <w:jc w:val="both"/>
              <w:rPr>
                <w:lang w:eastAsia="en-GB"/>
              </w:rPr>
            </w:pPr>
            <w:r w:rsidRPr="00B731AA">
              <w:rPr>
                <w:u w:val="single"/>
                <w:lang w:eastAsia="en-GB"/>
              </w:rPr>
              <w:t>Az igazolási módok felsorolása és rövid leírása:</w:t>
            </w:r>
          </w:p>
          <w:p w:rsidR="00C65B8A" w:rsidRPr="00B731AA" w:rsidRDefault="00C65B8A" w:rsidP="00261D95">
            <w:pPr>
              <w:spacing w:after="120"/>
              <w:jc w:val="both"/>
              <w:rPr>
                <w:lang w:eastAsia="en-GB"/>
              </w:rPr>
            </w:pPr>
            <w:r w:rsidRPr="00B731AA">
              <w:rPr>
                <w:lang w:eastAsia="en-GB"/>
              </w:rPr>
              <w:t xml:space="preserve">A Kbt. 114. § (2) bekezdés és a </w:t>
            </w:r>
            <w:r w:rsidRPr="00B731AA">
              <w:t>321/2015. (X. 30.)</w:t>
            </w:r>
            <w:r w:rsidRPr="00B731AA">
              <w:rPr>
                <w:lang w:eastAsia="en-GB"/>
              </w:rPr>
              <w:t xml:space="preserve"> Korm. rendelet 17. §</w:t>
            </w:r>
            <w:proofErr w:type="spellStart"/>
            <w:r w:rsidRPr="00B731AA">
              <w:rPr>
                <w:lang w:eastAsia="en-GB"/>
              </w:rPr>
              <w:t>-a</w:t>
            </w:r>
            <w:proofErr w:type="spellEnd"/>
            <w:r w:rsidRPr="00B731AA">
              <w:rPr>
                <w:lang w:eastAsia="en-GB"/>
              </w:rPr>
              <w:t xml:space="preserve"> szerint az ajánlattevőnek nyilatkoznia kell, hogy nem tartozik a felhívásban előírt kizáró okok hatálya alá, valamint a Kbt. 62. § (1) bekezdés k) pont </w:t>
            </w:r>
            <w:proofErr w:type="spellStart"/>
            <w:r w:rsidRPr="00B731AA">
              <w:rPr>
                <w:lang w:eastAsia="en-GB"/>
              </w:rPr>
              <w:t>kb</w:t>
            </w:r>
            <w:proofErr w:type="spellEnd"/>
            <w:r w:rsidRPr="00B731AA">
              <w:rPr>
                <w:lang w:eastAsia="en-GB"/>
              </w:rPr>
              <w:t xml:space="preserve">) pontját a 321/2015. (X.30.) Korm. rendelet 8. § i) pont </w:t>
            </w:r>
            <w:proofErr w:type="spellStart"/>
            <w:r w:rsidRPr="00B731AA">
              <w:rPr>
                <w:lang w:eastAsia="en-GB"/>
              </w:rPr>
              <w:t>ib</w:t>
            </w:r>
            <w:proofErr w:type="spellEnd"/>
            <w:r w:rsidRPr="00B731AA">
              <w:rPr>
                <w:lang w:eastAsia="en-GB"/>
              </w:rPr>
              <w:t xml:space="preserve">) alpontja és a 10. § g) pont </w:t>
            </w:r>
            <w:proofErr w:type="spellStart"/>
            <w:r w:rsidRPr="00B731AA">
              <w:rPr>
                <w:lang w:eastAsia="en-GB"/>
              </w:rPr>
              <w:t>gb</w:t>
            </w:r>
            <w:proofErr w:type="spellEnd"/>
            <w:r w:rsidRPr="00B731AA">
              <w:rPr>
                <w:lang w:eastAsia="en-GB"/>
              </w:rPr>
              <w:t>) alpontjában foglaltak szerint kell igazolnia.</w:t>
            </w:r>
          </w:p>
          <w:p w:rsidR="00C65B8A" w:rsidRPr="00B731AA" w:rsidRDefault="00C65B8A" w:rsidP="00261D95">
            <w:pPr>
              <w:spacing w:after="120"/>
              <w:jc w:val="both"/>
              <w:rPr>
                <w:color w:val="000000"/>
                <w:lang w:eastAsia="en-GB"/>
              </w:rPr>
            </w:pPr>
            <w:r w:rsidRPr="00B731AA">
              <w:rPr>
                <w:lang w:eastAsia="en-GB"/>
              </w:rPr>
              <w:t xml:space="preserve">Továbbá az ajánlattevőnek az ajánlatban nyilatkoznia kell a </w:t>
            </w:r>
            <w:r w:rsidRPr="00B731AA">
              <w:t>321/2015. (X. 30.)</w:t>
            </w:r>
            <w:r w:rsidRPr="00B731AA">
              <w:rPr>
                <w:lang w:eastAsia="en-GB"/>
              </w:rPr>
              <w:t xml:space="preserve"> Korm. rendelet 17. § (2) bekezdése </w:t>
            </w:r>
            <w:r w:rsidRPr="00B731AA">
              <w:rPr>
                <w:color w:val="000000"/>
                <w:lang w:eastAsia="en-GB"/>
              </w:rPr>
              <w:t xml:space="preserve">szerint, hogy a szerződés teljesítéséhez nem vesz igénybe </w:t>
            </w:r>
            <w:r w:rsidRPr="00B731AA">
              <w:rPr>
                <w:color w:val="000000"/>
              </w:rPr>
              <w:t>az eljárásban előírt kizáró okok</w:t>
            </w:r>
            <w:r w:rsidRPr="00B731AA">
              <w:rPr>
                <w:color w:val="000000"/>
                <w:lang w:eastAsia="en-GB"/>
              </w:rPr>
              <w:t xml:space="preserve"> hatálya alá eső alvállalkozót. </w:t>
            </w:r>
          </w:p>
          <w:p w:rsidR="00C65B8A" w:rsidRPr="00B731AA" w:rsidRDefault="00C65B8A" w:rsidP="00261D95">
            <w:pPr>
              <w:spacing w:before="120" w:after="120"/>
              <w:jc w:val="both"/>
              <w:rPr>
                <w:color w:val="000000"/>
                <w:lang w:eastAsia="en-GB"/>
              </w:rPr>
            </w:pPr>
            <w:r w:rsidRPr="00B731AA">
              <w:rPr>
                <w:color w:val="000000"/>
                <w:lang w:eastAsia="en-GB"/>
              </w:rPr>
              <w:t>A kizáró okok fenn nem állására vonatkozó, az ajánlattevő által tett nyilatkozatoknak a jelen felhívás megküldése napjánál nem régebbi keltezésűnek kell lenniük.</w:t>
            </w:r>
          </w:p>
          <w:p w:rsidR="00C65B8A" w:rsidRPr="00B731AA" w:rsidRDefault="00C65B8A" w:rsidP="00261D95">
            <w:pPr>
              <w:spacing w:before="120" w:after="120"/>
              <w:jc w:val="both"/>
              <w:rPr>
                <w:color w:val="000000"/>
                <w:lang w:eastAsia="en-GB"/>
              </w:rPr>
            </w:pPr>
            <w:r w:rsidRPr="00B731AA">
              <w:rPr>
                <w:color w:val="000000"/>
                <w:lang w:eastAsia="en-GB"/>
              </w:rPr>
              <w:t>Az ajánlatkérő kizárja az eljárásból azt az ajánlattevőt, alvállalkozót, aki a kizáró okok hatálya alá tartozik; és aki részéről a kizáró ok az eljárás során következett be.</w:t>
            </w:r>
          </w:p>
          <w:p w:rsidR="00C65B8A" w:rsidRPr="00B731AA" w:rsidRDefault="00C65B8A" w:rsidP="00261D95">
            <w:pPr>
              <w:spacing w:before="120" w:after="120"/>
              <w:jc w:val="both"/>
              <w:rPr>
                <w:color w:val="000000"/>
                <w:lang w:eastAsia="en-GB"/>
              </w:rPr>
            </w:pPr>
            <w:r w:rsidRPr="00B731AA">
              <w:rPr>
                <w:lang w:eastAsia="en-GB"/>
              </w:rPr>
              <w:t>Az ajánlatkérő felhívja ajánlattevők figyelmét a</w:t>
            </w:r>
            <w:r w:rsidRPr="00B731AA">
              <w:rPr>
                <w:color w:val="000000"/>
              </w:rPr>
              <w:t xml:space="preserve"> Kbt. 64. § (1)–(2) bekezdés szerinti öntisztázás lehetőségére.</w:t>
            </w:r>
          </w:p>
        </w:tc>
      </w:tr>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Az alkalmassági követelmények</w:t>
            </w:r>
          </w:p>
        </w:tc>
      </w:tr>
      <w:tr w:rsidR="00C65B8A" w:rsidRPr="00B731AA" w:rsidTr="00261D95">
        <w:trPr>
          <w:trHeight w:val="1176"/>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jc w:val="both"/>
              <w:rPr>
                <w:b/>
                <w:bCs/>
              </w:rPr>
            </w:pPr>
            <w:r w:rsidRPr="00B731AA">
              <w:rPr>
                <w:b/>
              </w:rPr>
              <w:t xml:space="preserve">13.1. </w:t>
            </w:r>
            <w:r w:rsidRPr="00B731AA">
              <w:rPr>
                <w:b/>
                <w:bCs/>
              </w:rPr>
              <w:t>Gazdasági és pénzügyi alkalmasság</w:t>
            </w:r>
          </w:p>
          <w:p w:rsidR="00C65B8A" w:rsidRPr="00B731AA" w:rsidRDefault="00C65B8A" w:rsidP="00261D95">
            <w:pPr>
              <w:spacing w:before="120" w:after="120"/>
              <w:jc w:val="both"/>
            </w:pPr>
            <w:r w:rsidRPr="00B731AA">
              <w:t xml:space="preserve">Ajánlatkérő a Kbt. 115. § (1) bekezdése alapján </w:t>
            </w:r>
            <w:r w:rsidRPr="00B731AA">
              <w:rPr>
                <w:u w:val="single"/>
              </w:rPr>
              <w:t>nem ír elő</w:t>
            </w:r>
            <w:r w:rsidRPr="00B731AA">
              <w:t xml:space="preserve"> gazdasági és pénzügyi alkalmassági követelményt. </w:t>
            </w:r>
          </w:p>
          <w:p w:rsidR="00C65B8A" w:rsidRPr="00B731AA" w:rsidRDefault="00C65B8A" w:rsidP="00261D95">
            <w:pPr>
              <w:spacing w:before="120" w:after="120"/>
              <w:jc w:val="both"/>
              <w:rPr>
                <w:b/>
              </w:rPr>
            </w:pPr>
            <w:r w:rsidRPr="00B731AA">
              <w:rPr>
                <w:b/>
              </w:rPr>
              <w:t>13.2. Műszaki és szakmai alkalmasság</w:t>
            </w:r>
          </w:p>
          <w:p w:rsidR="00C65B8A" w:rsidRPr="00B731AA" w:rsidRDefault="00C65B8A" w:rsidP="00261D95">
            <w:pPr>
              <w:spacing w:before="120" w:after="120"/>
              <w:jc w:val="both"/>
            </w:pPr>
            <w:r w:rsidRPr="00B731AA">
              <w:t xml:space="preserve">Ajánlatkérő a Kbt. 115. § (1) bekezdése alapján </w:t>
            </w:r>
            <w:r w:rsidRPr="00B731AA">
              <w:rPr>
                <w:u w:val="single"/>
              </w:rPr>
              <w:t>nem ír elő</w:t>
            </w:r>
            <w:r w:rsidRPr="00B731AA">
              <w:t xml:space="preserve"> műszaki, illetve szakmai alkalmassági követelményt.</w:t>
            </w:r>
          </w:p>
          <w:p w:rsidR="00C65B8A" w:rsidRPr="00B731AA" w:rsidRDefault="00C65B8A" w:rsidP="00261D95">
            <w:pPr>
              <w:spacing w:before="120" w:after="120"/>
              <w:jc w:val="both"/>
              <w:rPr>
                <w:b/>
              </w:rPr>
            </w:pPr>
            <w:r w:rsidRPr="00B731AA">
              <w:rPr>
                <w:b/>
              </w:rPr>
              <w:t>13.3. Szakmai tevékenység végzésére való alkalmasság</w:t>
            </w:r>
          </w:p>
          <w:p w:rsidR="00C65B8A" w:rsidRPr="00B731AA" w:rsidRDefault="00C65B8A" w:rsidP="00261D95">
            <w:pPr>
              <w:spacing w:before="120" w:after="120"/>
              <w:jc w:val="both"/>
            </w:pPr>
            <w:r w:rsidRPr="00B731AA">
              <w:t xml:space="preserve">Ajánlatkérő a Kbt. 115. § (1) bekezdése alapján </w:t>
            </w:r>
            <w:r w:rsidRPr="00B731AA">
              <w:rPr>
                <w:u w:val="single"/>
              </w:rPr>
              <w:t>nem ír elő</w:t>
            </w:r>
            <w:r w:rsidRPr="00B731AA">
              <w:t xml:space="preserve"> szakmai tevékenység végzésére való alkalmassági követelményt.</w:t>
            </w:r>
          </w:p>
        </w:tc>
      </w:tr>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A hiánypótlás lehetősége</w:t>
            </w:r>
          </w:p>
        </w:tc>
      </w:tr>
      <w:tr w:rsidR="00C65B8A" w:rsidRPr="00B731AA" w:rsidTr="00261D95">
        <w:trPr>
          <w:trHeight w:val="97"/>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jc w:val="both"/>
            </w:pPr>
            <w:r w:rsidRPr="00B731AA">
              <w:t>Ajánlatkérő a hiánypótlásra a Kbt. 71. § szerint biztosít</w:t>
            </w:r>
            <w:r w:rsidRPr="00B731AA" w:rsidDel="00311556">
              <w:t xml:space="preserve"> </w:t>
            </w:r>
            <w:r w:rsidRPr="00B731AA">
              <w:t>lehetőséget.</w:t>
            </w:r>
          </w:p>
          <w:p w:rsidR="00C65B8A" w:rsidRPr="00B731AA" w:rsidRDefault="00C65B8A" w:rsidP="00261D95">
            <w:pPr>
              <w:spacing w:before="120" w:after="120"/>
              <w:jc w:val="both"/>
            </w:pPr>
            <w:r w:rsidRPr="00B731AA">
              <w:t>Az ajánlatkérő nem rendel el újabb hiánypótlást arra vonatkozóan, ha a hiánypótlással az ajánlattevő az ajánlatban korábban nem szereplő gazdasági szereplőt von be az eljárásba, és e gazdasági szereplőre tekintettel lenne szükséges az újabb hiánypótlás.</w:t>
            </w:r>
          </w:p>
        </w:tc>
      </w:tr>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Az ajánlattételi határidő, az ajánlatok felbontásának ideje</w:t>
            </w:r>
          </w:p>
        </w:tc>
      </w:tr>
      <w:tr w:rsidR="00C65B8A" w:rsidRPr="00B731AA" w:rsidTr="00261D95">
        <w:trPr>
          <w:trHeight w:val="97"/>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jc w:val="both"/>
            </w:pPr>
            <w:r w:rsidRPr="00B731AA">
              <w:rPr>
                <w:rFonts w:eastAsia="Times"/>
              </w:rPr>
              <w:t>2017. év március hónap 29. napja 12 óra 30 perc</w:t>
            </w:r>
          </w:p>
        </w:tc>
      </w:tr>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Az ajánlat benyújtásának címe és módja</w:t>
            </w:r>
          </w:p>
        </w:tc>
      </w:tr>
      <w:tr w:rsidR="00C65B8A" w:rsidRPr="00B731AA" w:rsidTr="00261D95">
        <w:trPr>
          <w:trHeight w:val="97"/>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rPr>
                <w:rFonts w:eastAsia="Times"/>
              </w:rPr>
            </w:pPr>
            <w:proofErr w:type="spellStart"/>
            <w:r w:rsidRPr="00B731AA">
              <w:rPr>
                <w:rFonts w:eastAsia="Times"/>
              </w:rPr>
              <w:t>TriCSÓK</w:t>
            </w:r>
            <w:proofErr w:type="spellEnd"/>
            <w:r w:rsidRPr="00B731AA">
              <w:rPr>
                <w:rFonts w:eastAsia="Times"/>
              </w:rPr>
              <w:t xml:space="preserve"> </w:t>
            </w:r>
            <w:proofErr w:type="spellStart"/>
            <w:r w:rsidRPr="00B731AA">
              <w:rPr>
                <w:rFonts w:eastAsia="Times"/>
              </w:rPr>
              <w:t>Zrt</w:t>
            </w:r>
            <w:proofErr w:type="spellEnd"/>
            <w:r w:rsidRPr="00B731AA">
              <w:rPr>
                <w:rFonts w:eastAsia="Times"/>
              </w:rPr>
              <w:t xml:space="preserve">. </w:t>
            </w:r>
          </w:p>
          <w:p w:rsidR="00C65B8A" w:rsidRPr="00B731AA" w:rsidRDefault="00C65B8A" w:rsidP="00261D95">
            <w:pPr>
              <w:spacing w:before="120" w:after="120"/>
              <w:jc w:val="both"/>
            </w:pPr>
            <w:r w:rsidRPr="00B731AA">
              <w:rPr>
                <w:rFonts w:eastAsia="Times"/>
              </w:rPr>
              <w:t>(</w:t>
            </w:r>
            <w:r w:rsidRPr="00B731AA">
              <w:t>1067 Budapest, Teréz krt. 19. III. emelet 32.)</w:t>
            </w:r>
          </w:p>
          <w:p w:rsidR="00C65B8A" w:rsidRPr="00B731AA" w:rsidRDefault="00C65B8A" w:rsidP="00261D95">
            <w:pPr>
              <w:spacing w:before="120" w:after="120"/>
              <w:jc w:val="both"/>
              <w:rPr>
                <w:bCs/>
              </w:rPr>
            </w:pPr>
            <w:r w:rsidRPr="00B731AA">
              <w:rPr>
                <w:rFonts w:eastAsia="Times"/>
              </w:rPr>
              <w:t xml:space="preserve">Az ajánlatokat papír alapon, munkanapokon hétfőtől </w:t>
            </w:r>
            <w:proofErr w:type="gramStart"/>
            <w:r w:rsidRPr="00B731AA">
              <w:rPr>
                <w:rFonts w:eastAsia="Times"/>
              </w:rPr>
              <w:t>csütörtökig</w:t>
            </w:r>
            <w:proofErr w:type="gramEnd"/>
            <w:r w:rsidRPr="00B731AA">
              <w:rPr>
                <w:rFonts w:eastAsia="Times"/>
              </w:rPr>
              <w:t xml:space="preserve"> 8-15 óráig, pénteken, és amennyiben a szombati nap munkanap, szombaton 8-14 óráig, az ajánlattételi határidő lejártának napján 8 órától az ajánlattételi határidő lejártának időpontjáig lehet benyújtani.</w:t>
            </w:r>
          </w:p>
        </w:tc>
      </w:tr>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Az ajánlattétel nyelve</w:t>
            </w:r>
          </w:p>
        </w:tc>
      </w:tr>
      <w:tr w:rsidR="00C65B8A" w:rsidRPr="00B731AA" w:rsidTr="00261D95">
        <w:trPr>
          <w:trHeight w:val="97"/>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jc w:val="both"/>
            </w:pPr>
            <w:r w:rsidRPr="00B731AA">
              <w:t>Az eljárás és az ajánlattétel nyelve a magyar. Az eljárás során mindennemű közlés magyar nyelven történik, kommunikáció semmilyen más nyelven nem fogadható el. Az ajánlat magyar nyelven kívül más nyelven nem nyújtható be.</w:t>
            </w:r>
          </w:p>
        </w:tc>
      </w:tr>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 xml:space="preserve">Az </w:t>
            </w:r>
            <w:proofErr w:type="gramStart"/>
            <w:r w:rsidRPr="00B731AA">
              <w:rPr>
                <w:b/>
              </w:rPr>
              <w:t>ajánlat(</w:t>
            </w:r>
            <w:proofErr w:type="gramEnd"/>
            <w:r w:rsidRPr="00B731AA">
              <w:rPr>
                <w:b/>
              </w:rPr>
              <w:t>ok) felbontásának helye</w:t>
            </w:r>
          </w:p>
        </w:tc>
      </w:tr>
      <w:tr w:rsidR="00C65B8A" w:rsidRPr="00B731AA" w:rsidTr="00261D95">
        <w:trPr>
          <w:trHeight w:val="97"/>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rPr>
                <w:rFonts w:eastAsia="Times"/>
                <w:b/>
              </w:rPr>
            </w:pPr>
            <w:r w:rsidRPr="00B731AA">
              <w:rPr>
                <w:b/>
              </w:rPr>
              <w:t xml:space="preserve">Az </w:t>
            </w:r>
            <w:proofErr w:type="gramStart"/>
            <w:r w:rsidRPr="00B731AA">
              <w:rPr>
                <w:b/>
              </w:rPr>
              <w:t>ajánlat(</w:t>
            </w:r>
            <w:proofErr w:type="gramEnd"/>
            <w:r w:rsidRPr="00B731AA">
              <w:rPr>
                <w:b/>
              </w:rPr>
              <w:t>ok) felbontásának helye:</w:t>
            </w:r>
          </w:p>
          <w:p w:rsidR="00C65B8A" w:rsidRPr="00B731AA" w:rsidRDefault="00C65B8A" w:rsidP="00261D95">
            <w:pPr>
              <w:spacing w:before="120" w:after="120"/>
              <w:rPr>
                <w:rFonts w:eastAsia="Times"/>
                <w:b/>
              </w:rPr>
            </w:pPr>
            <w:proofErr w:type="spellStart"/>
            <w:r w:rsidRPr="00B731AA">
              <w:rPr>
                <w:rFonts w:eastAsia="Times"/>
                <w:b/>
              </w:rPr>
              <w:t>TriCSÓK</w:t>
            </w:r>
            <w:proofErr w:type="spellEnd"/>
            <w:r w:rsidRPr="00B731AA">
              <w:rPr>
                <w:rFonts w:eastAsia="Times"/>
                <w:b/>
              </w:rPr>
              <w:t xml:space="preserve"> </w:t>
            </w:r>
            <w:proofErr w:type="spellStart"/>
            <w:r w:rsidRPr="00B731AA">
              <w:rPr>
                <w:rFonts w:eastAsia="Times"/>
                <w:b/>
              </w:rPr>
              <w:t>Zrt</w:t>
            </w:r>
            <w:proofErr w:type="spellEnd"/>
            <w:r w:rsidRPr="00B731AA">
              <w:rPr>
                <w:rFonts w:eastAsia="Times"/>
                <w:b/>
              </w:rPr>
              <w:t xml:space="preserve">. </w:t>
            </w:r>
          </w:p>
          <w:p w:rsidR="00C65B8A" w:rsidRPr="00B731AA" w:rsidRDefault="00C65B8A" w:rsidP="00261D95">
            <w:pPr>
              <w:spacing w:before="120" w:after="120"/>
              <w:jc w:val="both"/>
            </w:pPr>
            <w:r w:rsidRPr="00B731AA">
              <w:rPr>
                <w:rFonts w:eastAsia="Times"/>
              </w:rPr>
              <w:t>(</w:t>
            </w:r>
            <w:r w:rsidRPr="00B731AA">
              <w:t>1067 Budapest, Teréz krt. 19. III. emelet 32.)</w:t>
            </w:r>
          </w:p>
          <w:p w:rsidR="00C65B8A" w:rsidRPr="00B731AA" w:rsidRDefault="00C65B8A" w:rsidP="00261D95">
            <w:pPr>
              <w:spacing w:before="120" w:after="120"/>
              <w:jc w:val="both"/>
            </w:pPr>
            <w:r w:rsidRPr="00B731AA">
              <w:rPr>
                <w:b/>
              </w:rPr>
              <w:t>Az ajánlatok felbontásán jelenlétre jogosultak:</w:t>
            </w:r>
          </w:p>
          <w:p w:rsidR="00C65B8A" w:rsidRPr="00B731AA" w:rsidRDefault="00C65B8A" w:rsidP="00261D95">
            <w:pPr>
              <w:spacing w:before="120" w:after="120"/>
              <w:jc w:val="both"/>
            </w:pPr>
            <w:r w:rsidRPr="00B731AA">
              <w:t>A Kbt. 68. § (3) bekezdése szerint.</w:t>
            </w:r>
          </w:p>
        </w:tc>
      </w:tr>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jc w:val="both"/>
              <w:rPr>
                <w:b/>
              </w:rPr>
            </w:pPr>
            <w:r w:rsidRPr="00B731AA">
              <w:rPr>
                <w:b/>
              </w:rPr>
              <w:t>Az ajánlati kötöttség minimális időtartama</w:t>
            </w:r>
          </w:p>
        </w:tc>
      </w:tr>
      <w:tr w:rsidR="00C65B8A" w:rsidRPr="00B731AA" w:rsidTr="00261D95">
        <w:trPr>
          <w:trHeight w:val="97"/>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jc w:val="both"/>
            </w:pPr>
            <w:r w:rsidRPr="00B731AA">
              <w:rPr>
                <w:rFonts w:eastAsia="Times"/>
              </w:rPr>
              <w:t>60 nap.</w:t>
            </w:r>
          </w:p>
        </w:tc>
      </w:tr>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rPr>
                <w:b/>
              </w:rPr>
            </w:pPr>
            <w:r w:rsidRPr="00B731AA">
              <w:rPr>
                <w:b/>
              </w:rPr>
              <w:t>Egyéb követelmények és információk</w:t>
            </w:r>
          </w:p>
        </w:tc>
      </w:tr>
      <w:tr w:rsidR="00C65B8A" w:rsidRPr="00B731AA" w:rsidTr="00261D95">
        <w:trPr>
          <w:trHeight w:val="97"/>
        </w:trPr>
        <w:tc>
          <w:tcPr>
            <w:tcW w:w="577" w:type="dxa"/>
          </w:tcPr>
          <w:p w:rsidR="00C65B8A" w:rsidRPr="00B731AA" w:rsidRDefault="00C65B8A" w:rsidP="00261D95">
            <w:pPr>
              <w:spacing w:before="120" w:after="120"/>
            </w:pPr>
          </w:p>
        </w:tc>
        <w:tc>
          <w:tcPr>
            <w:tcW w:w="8603" w:type="dxa"/>
          </w:tcPr>
          <w:p w:rsidR="00C65B8A" w:rsidRPr="00B731AA" w:rsidRDefault="00C65B8A" w:rsidP="00C65B8A">
            <w:pPr>
              <w:numPr>
                <w:ilvl w:val="1"/>
                <w:numId w:val="40"/>
              </w:numPr>
              <w:spacing w:before="120" w:after="120"/>
              <w:jc w:val="both"/>
            </w:pPr>
            <w:r w:rsidRPr="00B731AA">
              <w:t>A közbeszerzési eljárás során valamennyi levelezésre kérjük feltüntetni az alábbi információkat:</w:t>
            </w:r>
          </w:p>
          <w:p w:rsidR="00C65B8A" w:rsidRPr="00B731AA" w:rsidRDefault="00C65B8A" w:rsidP="00C65B8A">
            <w:pPr>
              <w:pStyle w:val="Listaszerbekezds"/>
              <w:keepLines/>
              <w:widowControl/>
              <w:numPr>
                <w:ilvl w:val="0"/>
                <w:numId w:val="38"/>
              </w:numPr>
              <w:suppressAutoHyphens w:val="0"/>
              <w:spacing w:before="120" w:after="120" w:line="360" w:lineRule="auto"/>
              <w:ind w:left="1423" w:hanging="357"/>
              <w:contextualSpacing/>
              <w:jc w:val="both"/>
              <w:rPr>
                <w:rFonts w:ascii="Times New Roman" w:hAnsi="Times New Roman" w:cs="Times New Roman"/>
                <w:i/>
                <w:sz w:val="22"/>
                <w:szCs w:val="22"/>
              </w:rPr>
            </w:pPr>
            <w:proofErr w:type="spellStart"/>
            <w:r w:rsidRPr="00B731AA">
              <w:rPr>
                <w:rFonts w:ascii="Times New Roman" w:hAnsi="Times New Roman" w:cs="Times New Roman"/>
                <w:b/>
                <w:bCs/>
                <w:sz w:val="22"/>
                <w:szCs w:val="22"/>
              </w:rPr>
              <w:t>Jávorszky</w:t>
            </w:r>
            <w:proofErr w:type="spellEnd"/>
            <w:r w:rsidRPr="00B731AA">
              <w:rPr>
                <w:rFonts w:ascii="Times New Roman" w:hAnsi="Times New Roman" w:cs="Times New Roman"/>
                <w:b/>
                <w:bCs/>
                <w:sz w:val="22"/>
                <w:szCs w:val="22"/>
              </w:rPr>
              <w:t xml:space="preserve"> Ödön Kórház</w:t>
            </w:r>
          </w:p>
          <w:p w:rsidR="00C65B8A" w:rsidRPr="00B731AA" w:rsidRDefault="00C65B8A" w:rsidP="00C65B8A">
            <w:pPr>
              <w:keepLines/>
              <w:numPr>
                <w:ilvl w:val="0"/>
                <w:numId w:val="8"/>
              </w:numPr>
              <w:spacing w:before="120" w:after="120" w:line="276" w:lineRule="auto"/>
              <w:ind w:left="1418"/>
              <w:jc w:val="both"/>
            </w:pPr>
            <w:r w:rsidRPr="00B731AA">
              <w:rPr>
                <w:i/>
                <w:color w:val="000000"/>
              </w:rPr>
              <w:t>„</w:t>
            </w:r>
            <w:r w:rsidRPr="00B731AA">
              <w:rPr>
                <w:i/>
              </w:rPr>
              <w:t>Légtechnikai rendszerek korszerűsítése az ÁEEK_OEP_EMMI-2016/1 pályázat keretében</w:t>
            </w:r>
            <w:r w:rsidRPr="00B731AA">
              <w:rPr>
                <w:i/>
                <w:color w:val="000000"/>
              </w:rPr>
              <w:t>”</w:t>
            </w:r>
          </w:p>
          <w:p w:rsidR="00C65B8A" w:rsidRPr="00B731AA" w:rsidRDefault="00C65B8A" w:rsidP="00C65B8A">
            <w:pPr>
              <w:pStyle w:val="Listaszerbekezds"/>
              <w:keepLines/>
              <w:widowControl/>
              <w:numPr>
                <w:ilvl w:val="0"/>
                <w:numId w:val="38"/>
              </w:numPr>
              <w:suppressAutoHyphens w:val="0"/>
              <w:spacing w:before="120" w:after="120" w:line="360" w:lineRule="auto"/>
              <w:ind w:left="1423" w:hanging="357"/>
              <w:contextualSpacing/>
              <w:jc w:val="both"/>
              <w:rPr>
                <w:rFonts w:ascii="Times New Roman" w:hAnsi="Times New Roman" w:cs="Times New Roman"/>
                <w:i/>
                <w:sz w:val="22"/>
                <w:szCs w:val="22"/>
              </w:rPr>
            </w:pPr>
            <w:r w:rsidRPr="00B731AA">
              <w:rPr>
                <w:rFonts w:ascii="Times New Roman" w:hAnsi="Times New Roman" w:cs="Times New Roman"/>
                <w:sz w:val="22"/>
                <w:szCs w:val="22"/>
              </w:rPr>
              <w:t>a dokumentumot beküldő neve, levelezési címe, faxszáma és e-mail címe</w:t>
            </w:r>
          </w:p>
          <w:p w:rsidR="00C65B8A" w:rsidRPr="00B731AA" w:rsidRDefault="00C65B8A" w:rsidP="00261D95">
            <w:pPr>
              <w:spacing w:before="120" w:after="120"/>
              <w:ind w:left="703"/>
              <w:jc w:val="both"/>
            </w:pPr>
            <w:r w:rsidRPr="00B731AA">
              <w:t>A nem megfelelően címzett, vagy feliratozott dokumentumok elirányításáért az ajánlatkérőt felelősség nem terheli.</w:t>
            </w:r>
          </w:p>
          <w:p w:rsidR="00C65B8A" w:rsidRPr="00B731AA" w:rsidRDefault="00C65B8A" w:rsidP="00C65B8A">
            <w:pPr>
              <w:numPr>
                <w:ilvl w:val="1"/>
                <w:numId w:val="40"/>
              </w:numPr>
              <w:tabs>
                <w:tab w:val="num" w:pos="1440"/>
              </w:tabs>
              <w:spacing w:before="120" w:after="120"/>
              <w:jc w:val="both"/>
            </w:pPr>
            <w:r w:rsidRPr="00B731AA">
              <w:t>Ajánlatkérő nem alkalmazza a Kbt. 114. § (11) bekezdésében foglaltakat.</w:t>
            </w:r>
          </w:p>
          <w:p w:rsidR="00C65B8A" w:rsidRPr="00B731AA" w:rsidRDefault="00C65B8A" w:rsidP="00C65B8A">
            <w:pPr>
              <w:numPr>
                <w:ilvl w:val="1"/>
                <w:numId w:val="40"/>
              </w:numPr>
              <w:tabs>
                <w:tab w:val="num" w:pos="1440"/>
              </w:tabs>
              <w:spacing w:before="120" w:after="120"/>
              <w:jc w:val="both"/>
            </w:pPr>
            <w:r w:rsidRPr="00B731AA">
              <w:rPr>
                <w:bCs/>
              </w:rPr>
              <w:t xml:space="preserve">Ajánlatkérő a Kbt. 45. § (1) bekezdése alkalmazása tekintetében munkaidőnek az alábbi időszakokat tekinti: </w:t>
            </w:r>
            <w:r w:rsidRPr="00B731AA">
              <w:rPr>
                <w:rFonts w:eastAsia="Times"/>
              </w:rPr>
              <w:t xml:space="preserve">hétfőtől </w:t>
            </w:r>
            <w:proofErr w:type="gramStart"/>
            <w:r w:rsidRPr="00B731AA">
              <w:rPr>
                <w:rFonts w:eastAsia="Times"/>
              </w:rPr>
              <w:t>csütörtökig</w:t>
            </w:r>
            <w:proofErr w:type="gramEnd"/>
            <w:r w:rsidRPr="00B731AA">
              <w:rPr>
                <w:rFonts w:eastAsia="Times"/>
              </w:rPr>
              <w:t xml:space="preserve"> 10-15 óráig, pénteken, és amennyiben a szombati nap munkanap, szombaton 10-14 óráig terjedő időintervallum.</w:t>
            </w:r>
          </w:p>
          <w:p w:rsidR="00C65B8A" w:rsidRPr="00B731AA" w:rsidRDefault="00C65B8A" w:rsidP="00C65B8A">
            <w:pPr>
              <w:numPr>
                <w:ilvl w:val="1"/>
                <w:numId w:val="40"/>
              </w:numPr>
              <w:tabs>
                <w:tab w:val="num" w:pos="1440"/>
              </w:tabs>
              <w:spacing w:before="120" w:after="120"/>
              <w:jc w:val="both"/>
              <w:rPr>
                <w:bCs/>
              </w:rPr>
            </w:pPr>
            <w:r w:rsidRPr="00B731AA">
              <w:t xml:space="preserve">A Kbt. 47. § (2) bekezdése alapján az eredeti ajánlati példányban szereplő dokumentumok egyszerű másolatban is benyújthatók. Az ajánlat 68. § (2) bekezdése szerint benyújtott egy eredeti példányának a 66. § (2) bekezdése </w:t>
            </w:r>
            <w:r w:rsidRPr="00B731AA">
              <w:lastRenderedPageBreak/>
              <w:t xml:space="preserve">szerinti nyilatkozat eredeti aláírt példányát kell tartalmaznia. </w:t>
            </w:r>
          </w:p>
          <w:p w:rsidR="00C65B8A" w:rsidRPr="00B731AA" w:rsidRDefault="00C65B8A" w:rsidP="00C65B8A">
            <w:pPr>
              <w:numPr>
                <w:ilvl w:val="1"/>
                <w:numId w:val="40"/>
              </w:numPr>
              <w:tabs>
                <w:tab w:val="num" w:pos="1440"/>
              </w:tabs>
              <w:spacing w:before="120" w:after="120"/>
              <w:jc w:val="both"/>
              <w:rPr>
                <w:bCs/>
              </w:rPr>
            </w:pPr>
            <w:r w:rsidRPr="00B731AA">
              <w:t xml:space="preserve">Az ajánlatban felolvasólapot kell elhelyezni, ami tartalmazza a Kbt. 68. § (4) bekezdése szerinti összes adatot (az ajánlattevők neve, címe (székhelye, lakóhelye), valamint azok a főbb, számszerűsíthető adatok, amelyek az értékelési </w:t>
            </w:r>
            <w:proofErr w:type="gramStart"/>
            <w:r w:rsidRPr="00B731AA">
              <w:t>szempont(</w:t>
            </w:r>
            <w:proofErr w:type="gramEnd"/>
            <w:r w:rsidRPr="00B731AA">
              <w:t>ok) alapján értékelésre kerülnek).</w:t>
            </w:r>
          </w:p>
          <w:p w:rsidR="00C65B8A" w:rsidRPr="00B731AA" w:rsidRDefault="00C65B8A" w:rsidP="00C65B8A">
            <w:pPr>
              <w:numPr>
                <w:ilvl w:val="1"/>
                <w:numId w:val="40"/>
              </w:numPr>
              <w:tabs>
                <w:tab w:val="num" w:pos="1440"/>
              </w:tabs>
              <w:spacing w:before="120" w:after="120"/>
              <w:jc w:val="both"/>
              <w:rPr>
                <w:bCs/>
              </w:rPr>
            </w:pPr>
            <w:r w:rsidRPr="00B731AA">
              <w:t>Ajánlattevőnek (közös ajánlattevőknek) az ajánlatában nyilatkoznia kell a Kbt. 66. § (2) és (4) bekezdésében foglaltak szerint.</w:t>
            </w:r>
          </w:p>
          <w:p w:rsidR="00C65B8A" w:rsidRPr="00B731AA" w:rsidRDefault="00C65B8A" w:rsidP="00C65B8A">
            <w:pPr>
              <w:numPr>
                <w:ilvl w:val="1"/>
                <w:numId w:val="40"/>
              </w:numPr>
              <w:tabs>
                <w:tab w:val="num" w:pos="1440"/>
              </w:tabs>
              <w:spacing w:before="120" w:after="120"/>
              <w:jc w:val="both"/>
              <w:rPr>
                <w:bCs/>
              </w:rPr>
            </w:pPr>
            <w:r w:rsidRPr="00B731AA">
              <w:t>Ajánlattevőnek (közös ajánlattevőnek) az ajánlatában nyilatkoznia kell a Kbt. 66. § (6) bekezdés a) és b) pontja vonatkozásában. A nyilatkozatokat nemleges tartalom esetén is kifejezetten meg kell tenni, és az ajánlathoz csatolni.</w:t>
            </w:r>
          </w:p>
          <w:p w:rsidR="00C65B8A" w:rsidRPr="00B731AA" w:rsidRDefault="00C65B8A" w:rsidP="00C65B8A">
            <w:pPr>
              <w:numPr>
                <w:ilvl w:val="1"/>
                <w:numId w:val="40"/>
              </w:numPr>
              <w:tabs>
                <w:tab w:val="num" w:pos="1440"/>
              </w:tabs>
              <w:spacing w:before="120" w:after="120"/>
              <w:jc w:val="both"/>
            </w:pPr>
            <w:r w:rsidRPr="00B731AA">
              <w:t>Ajánlatkérő nem írja elő ajánlati biztosíték nyújtását.</w:t>
            </w:r>
          </w:p>
          <w:p w:rsidR="00C65B8A" w:rsidRPr="00B731AA" w:rsidRDefault="00C65B8A" w:rsidP="00C65B8A">
            <w:pPr>
              <w:numPr>
                <w:ilvl w:val="1"/>
                <w:numId w:val="40"/>
              </w:numPr>
              <w:tabs>
                <w:tab w:val="num" w:pos="1440"/>
              </w:tabs>
              <w:spacing w:before="120" w:after="120"/>
              <w:jc w:val="both"/>
            </w:pPr>
            <w:r w:rsidRPr="00B731AA">
              <w:t xml:space="preserve">A szerződés EU-alapokból finanszírozott projekttel és/vagy programmal </w:t>
            </w:r>
            <w:r w:rsidRPr="00B731AA">
              <w:rPr>
                <w:b/>
              </w:rPr>
              <w:t>nem kapcsolatos.</w:t>
            </w:r>
          </w:p>
          <w:p w:rsidR="00C65B8A" w:rsidRPr="00B731AA" w:rsidRDefault="00C65B8A" w:rsidP="00C65B8A">
            <w:pPr>
              <w:numPr>
                <w:ilvl w:val="1"/>
                <w:numId w:val="40"/>
              </w:numPr>
              <w:tabs>
                <w:tab w:val="num" w:pos="1440"/>
              </w:tabs>
              <w:spacing w:before="120" w:after="120"/>
              <w:jc w:val="both"/>
            </w:pPr>
            <w:r w:rsidRPr="00B731AA">
              <w:t>Ajánlatkérő tájékoztatja a gazdasági szereplőket, hogy az eljárással kapcsolatos valamennyi határidővel kapcsolatosan a közép-európai idő az irányadó.</w:t>
            </w:r>
          </w:p>
          <w:p w:rsidR="00C65B8A" w:rsidRPr="00B731AA" w:rsidRDefault="00C65B8A" w:rsidP="00C65B8A">
            <w:pPr>
              <w:numPr>
                <w:ilvl w:val="1"/>
                <w:numId w:val="40"/>
              </w:numPr>
              <w:tabs>
                <w:tab w:val="num" w:pos="1440"/>
              </w:tabs>
              <w:spacing w:before="120" w:after="120"/>
              <w:jc w:val="both"/>
            </w:pPr>
            <w:r w:rsidRPr="00B731AA">
              <w:t>Közös ajánlattétel esetén az ajánlattételnek meg kell felelnie a Kbt. 35. §</w:t>
            </w:r>
            <w:proofErr w:type="spellStart"/>
            <w:r w:rsidRPr="00B731AA">
              <w:t>-ában</w:t>
            </w:r>
            <w:proofErr w:type="spellEnd"/>
            <w:r w:rsidRPr="00B731AA">
              <w:t xml:space="preserve"> foglalt feltételeknek. </w:t>
            </w:r>
          </w:p>
          <w:p w:rsidR="00C65B8A" w:rsidRPr="00B731AA" w:rsidRDefault="00C65B8A" w:rsidP="00C65B8A">
            <w:pPr>
              <w:numPr>
                <w:ilvl w:val="1"/>
                <w:numId w:val="40"/>
              </w:numPr>
              <w:tabs>
                <w:tab w:val="num" w:pos="1440"/>
              </w:tabs>
              <w:spacing w:before="120" w:after="120"/>
              <w:jc w:val="both"/>
            </w:pPr>
            <w:r w:rsidRPr="00B731AA">
              <w:t xml:space="preserve">Ajánlatkérő kizárja a nyertes </w:t>
            </w:r>
            <w:proofErr w:type="gramStart"/>
            <w:r w:rsidRPr="00B731AA">
              <w:t>ajánlattevő(</w:t>
            </w:r>
            <w:proofErr w:type="gramEnd"/>
            <w:r w:rsidRPr="00B731AA">
              <w:t>k) számára a szerződés teljesítése érdekében gazdálkodó szervezet (projekttársaság) létrehozását.</w:t>
            </w:r>
          </w:p>
          <w:p w:rsidR="00C65B8A" w:rsidRPr="00B731AA" w:rsidRDefault="00C65B8A" w:rsidP="00C65B8A">
            <w:pPr>
              <w:numPr>
                <w:ilvl w:val="1"/>
                <w:numId w:val="40"/>
              </w:numPr>
              <w:tabs>
                <w:tab w:val="num" w:pos="1440"/>
              </w:tabs>
              <w:spacing w:before="120" w:after="120"/>
              <w:jc w:val="both"/>
            </w:pPr>
            <w:r w:rsidRPr="00B731AA">
              <w:t>Ajánlattevőnek (közös ajánlattevőnek) az ajánlatában nyilatkoznia kell a Kbt. 25. § (3)-(4) bekezdése vonatkozásában.</w:t>
            </w:r>
          </w:p>
          <w:p w:rsidR="00C65B8A" w:rsidRPr="00B731AA" w:rsidRDefault="00C65B8A" w:rsidP="00C65B8A">
            <w:pPr>
              <w:numPr>
                <w:ilvl w:val="1"/>
                <w:numId w:val="40"/>
              </w:numPr>
              <w:tabs>
                <w:tab w:val="num" w:pos="1440"/>
              </w:tabs>
              <w:spacing w:before="120" w:after="120"/>
              <w:jc w:val="both"/>
            </w:pPr>
            <w:r w:rsidRPr="00B731AA">
              <w:t xml:space="preserve">Az ajánlatban szereplő nyilatkozatokat/dokumentumokat az </w:t>
            </w:r>
            <w:r w:rsidRPr="00B731AA">
              <w:rPr>
                <w:i/>
              </w:rPr>
              <w:t>ajánlattevő, alvállalkozó</w:t>
            </w:r>
            <w:r w:rsidRPr="00B731AA">
              <w:t xml:space="preserve"> nevében aláíró személy (továbbiakban: aláíró személy) vonatkozásában csatolni kell az ajánlathoz:</w:t>
            </w:r>
          </w:p>
          <w:p w:rsidR="00C65B8A" w:rsidRPr="00B731AA" w:rsidRDefault="00C65B8A" w:rsidP="00261D95">
            <w:pPr>
              <w:spacing w:before="120" w:after="120"/>
              <w:ind w:left="703"/>
              <w:jc w:val="both"/>
            </w:pPr>
            <w:r w:rsidRPr="00B731AA">
              <w:t xml:space="preserve">(i) olyan okiratot (pld. alapító okirat, alapszabály), amelyből megállapítható az aláíró személy </w:t>
            </w:r>
            <w:r w:rsidRPr="00B731AA">
              <w:rPr>
                <w:b/>
              </w:rPr>
              <w:t>képviseletre való jogosultsága</w:t>
            </w:r>
            <w:r w:rsidRPr="00B731AA">
              <w:t>; valamint</w:t>
            </w:r>
          </w:p>
          <w:p w:rsidR="00C65B8A" w:rsidRPr="00B731AA" w:rsidRDefault="00C65B8A" w:rsidP="00261D95">
            <w:pPr>
              <w:pStyle w:val="Listaszerbekezds"/>
              <w:spacing w:before="120" w:after="120"/>
              <w:ind w:left="703"/>
              <w:jc w:val="both"/>
              <w:rPr>
                <w:rFonts w:ascii="Times New Roman" w:hAnsi="Times New Roman" w:cs="Times New Roman"/>
                <w:sz w:val="22"/>
                <w:szCs w:val="22"/>
              </w:rPr>
            </w:pPr>
            <w:r w:rsidRPr="00B731AA">
              <w:rPr>
                <w:rFonts w:ascii="Times New Roman" w:hAnsi="Times New Roman" w:cs="Times New Roman"/>
                <w:sz w:val="22"/>
                <w:szCs w:val="22"/>
              </w:rPr>
              <w:t>(</w:t>
            </w:r>
            <w:proofErr w:type="spellStart"/>
            <w:r w:rsidRPr="00B731AA">
              <w:rPr>
                <w:rFonts w:ascii="Times New Roman" w:hAnsi="Times New Roman" w:cs="Times New Roman"/>
                <w:sz w:val="22"/>
                <w:szCs w:val="22"/>
              </w:rPr>
              <w:t>ii</w:t>
            </w:r>
            <w:proofErr w:type="spellEnd"/>
            <w:r w:rsidRPr="00B731AA">
              <w:rPr>
                <w:rFonts w:ascii="Times New Roman" w:hAnsi="Times New Roman" w:cs="Times New Roman"/>
                <w:sz w:val="22"/>
                <w:szCs w:val="22"/>
              </w:rPr>
              <w:t xml:space="preserve">) olyan közjegyző által készített aláírási címpéldányt vagy ügyvéd által ellenjegyzett vagy két tanú aláírásával ellátott dokumentumot, melyből egyértelműen megállapítható az </w:t>
            </w:r>
            <w:r w:rsidRPr="00B731AA">
              <w:rPr>
                <w:rFonts w:ascii="Times New Roman" w:hAnsi="Times New Roman" w:cs="Times New Roman"/>
                <w:b/>
                <w:sz w:val="22"/>
                <w:szCs w:val="22"/>
              </w:rPr>
              <w:t xml:space="preserve">aláíró személy </w:t>
            </w:r>
            <w:r w:rsidRPr="00B731AA">
              <w:rPr>
                <w:rFonts w:ascii="Times New Roman" w:hAnsi="Times New Roman" w:cs="Times New Roman"/>
                <w:sz w:val="22"/>
                <w:szCs w:val="22"/>
              </w:rPr>
              <w:t>aláírásának mintája („az aláírás külalakjának igazolására csatolt dokumentum”).</w:t>
            </w:r>
          </w:p>
          <w:p w:rsidR="00C65B8A" w:rsidRPr="00B731AA" w:rsidRDefault="00C65B8A" w:rsidP="00261D95">
            <w:pPr>
              <w:spacing w:before="120" w:after="120"/>
              <w:ind w:left="703"/>
              <w:jc w:val="both"/>
            </w:pPr>
            <w:r w:rsidRPr="00B731AA">
              <w:t xml:space="preserve">Amennyiben </w:t>
            </w:r>
            <w:r w:rsidRPr="00B731AA">
              <w:rPr>
                <w:i/>
              </w:rPr>
              <w:t>az ajánlattevő, alvállalkozó</w:t>
            </w:r>
            <w:r w:rsidRPr="00B731AA">
              <w:t xml:space="preserve"> a gazdasági társaságokról szóló 2006. évi IV. törvény hatálya alá tartozik, vagy a 2013. évi V. törvény (Ptk.) 3:89. §</w:t>
            </w:r>
            <w:proofErr w:type="spellStart"/>
            <w:r w:rsidRPr="00B731AA">
              <w:t>-a</w:t>
            </w:r>
            <w:proofErr w:type="spellEnd"/>
            <w:r w:rsidRPr="00B731AA">
              <w:t xml:space="preserve"> szerinti gazdasági társaság, úgy nem kell csatolni az aláíró személy </w:t>
            </w:r>
            <w:r w:rsidRPr="00B731AA">
              <w:rPr>
                <w:b/>
              </w:rPr>
              <w:t xml:space="preserve">képviseletre való jogosultságát igazoló fenti </w:t>
            </w:r>
            <w:r w:rsidRPr="00B731AA">
              <w:t>(i) okiratot, mivel ez Kbt. 69. § (11) pontja alapján ingyenesen ellenőrizhető.</w:t>
            </w:r>
          </w:p>
          <w:p w:rsidR="00C65B8A" w:rsidRPr="00B731AA" w:rsidRDefault="00C65B8A" w:rsidP="00261D95">
            <w:pPr>
              <w:spacing w:before="120" w:after="120"/>
              <w:ind w:left="703"/>
              <w:jc w:val="both"/>
            </w:pPr>
            <w:r w:rsidRPr="00B731AA">
              <w:t xml:space="preserve">Természetes személynek (ide értve az egyéni vállalkozót is) – értelemszerűen – saját személye vonatkozásában nem kell csatolni a saját személyének </w:t>
            </w:r>
            <w:r w:rsidRPr="00B731AA">
              <w:rPr>
                <w:b/>
              </w:rPr>
              <w:t xml:space="preserve">képviseletre való jogosultságát igazoló fenti (i) szerinti </w:t>
            </w:r>
            <w:r w:rsidRPr="00B731AA">
              <w:t xml:space="preserve">okiratot. </w:t>
            </w:r>
          </w:p>
          <w:p w:rsidR="00C65B8A" w:rsidRPr="00B731AA" w:rsidRDefault="00C65B8A" w:rsidP="00261D95">
            <w:pPr>
              <w:spacing w:before="120" w:after="120"/>
              <w:ind w:left="703"/>
              <w:jc w:val="both"/>
            </w:pPr>
            <w:r w:rsidRPr="00B731AA">
              <w:t>Az (</w:t>
            </w:r>
            <w:proofErr w:type="spellStart"/>
            <w:r w:rsidRPr="00B731AA">
              <w:t>ii</w:t>
            </w:r>
            <w:proofErr w:type="spellEnd"/>
            <w:r w:rsidRPr="00B731AA">
              <w:t>) pont vonatkozásában a cégnyilvánosságról, a bírósági cégeljárásról és a végelszámolásról szóló 2006. évi V. törvény (</w:t>
            </w:r>
            <w:proofErr w:type="spellStart"/>
            <w:r w:rsidRPr="00B731AA">
              <w:t>Ctv</w:t>
            </w:r>
            <w:proofErr w:type="spellEnd"/>
            <w:r w:rsidRPr="00B731AA">
              <w:t xml:space="preserve">.) hatálya alá tartozó </w:t>
            </w:r>
            <w:r w:rsidRPr="00B731AA">
              <w:rPr>
                <w:i/>
              </w:rPr>
              <w:t>ajánlattevő, alvállalkozó</w:t>
            </w:r>
            <w:r w:rsidRPr="00B731AA">
              <w:t xml:space="preserve"> az </w:t>
            </w:r>
            <w:r w:rsidRPr="00B731AA">
              <w:rPr>
                <w:b/>
              </w:rPr>
              <w:t>aláíró személy</w:t>
            </w:r>
            <w:r w:rsidRPr="00B731AA">
              <w:t xml:space="preserve"> vonatkozásában – figyelemmel a </w:t>
            </w:r>
            <w:proofErr w:type="spellStart"/>
            <w:r w:rsidRPr="00B731AA">
              <w:t>Ctv</w:t>
            </w:r>
            <w:proofErr w:type="spellEnd"/>
            <w:r w:rsidRPr="00B731AA">
              <w:t>. 9. §</w:t>
            </w:r>
            <w:proofErr w:type="spellStart"/>
            <w:r w:rsidRPr="00B731AA">
              <w:t>-ára</w:t>
            </w:r>
            <w:proofErr w:type="spellEnd"/>
            <w:r w:rsidRPr="00B731AA">
              <w:t xml:space="preserve"> – közjegyző által készített aláírási címpéldányt vagy ügyvéd által ellenjegyzett aláírás-mintát kell csatolni.</w:t>
            </w:r>
          </w:p>
          <w:p w:rsidR="00C65B8A" w:rsidRPr="00B731AA" w:rsidRDefault="00C65B8A" w:rsidP="00261D95">
            <w:pPr>
              <w:tabs>
                <w:tab w:val="num" w:pos="1440"/>
              </w:tabs>
              <w:spacing w:before="120" w:after="120"/>
              <w:ind w:left="705"/>
              <w:jc w:val="both"/>
            </w:pPr>
            <w:r w:rsidRPr="00B731AA">
              <w:t xml:space="preserve">Amennyiben az aláíró személy meghatalmazottat állít, akkor a meghatalmazott </w:t>
            </w:r>
            <w:proofErr w:type="gramStart"/>
            <w:r w:rsidRPr="00B731AA">
              <w:lastRenderedPageBreak/>
              <w:t>személy(</w:t>
            </w:r>
            <w:proofErr w:type="spellStart"/>
            <w:proofErr w:type="gramEnd"/>
            <w:r w:rsidRPr="00B731AA">
              <w:t>ek</w:t>
            </w:r>
            <w:proofErr w:type="spellEnd"/>
            <w:r w:rsidRPr="00B731AA">
              <w:t>)</w:t>
            </w:r>
            <w:proofErr w:type="spellStart"/>
            <w:r w:rsidRPr="00B731AA">
              <w:t>nek</w:t>
            </w:r>
            <w:proofErr w:type="spellEnd"/>
            <w:r w:rsidRPr="00B731AA">
              <w:t xml:space="preserve"> a képviseleti jogosultságra vonatkozó, a meghatalmazott aláírását is tartalmazó, a képviseletre jogosult által aláírt meghatalmazást is szükséges csatolni.</w:t>
            </w:r>
          </w:p>
          <w:p w:rsidR="00C65B8A" w:rsidRPr="00B731AA" w:rsidRDefault="00C65B8A" w:rsidP="00C65B8A">
            <w:pPr>
              <w:numPr>
                <w:ilvl w:val="1"/>
                <w:numId w:val="40"/>
              </w:numPr>
              <w:tabs>
                <w:tab w:val="num" w:pos="1440"/>
              </w:tabs>
              <w:spacing w:before="120" w:after="120"/>
              <w:jc w:val="both"/>
            </w:pPr>
            <w:r w:rsidRPr="00B731AA">
              <w:t>Az</w:t>
            </w:r>
            <w:r w:rsidRPr="00B731AA">
              <w:rPr>
                <w:color w:val="000000"/>
              </w:rPr>
              <w:t xml:space="preserve"> ajánlattevőnek az ajánlatához csatolnia kell – ajánlattevő cégszerű aláírásával ellátott – </w:t>
            </w:r>
            <w:r w:rsidRPr="00B731AA">
              <w:rPr>
                <w:b/>
                <w:color w:val="000000"/>
              </w:rPr>
              <w:t>részletes árajánlatot (árazott költségvetés).</w:t>
            </w:r>
          </w:p>
          <w:p w:rsidR="00C65B8A" w:rsidRPr="00B731AA" w:rsidRDefault="00C65B8A" w:rsidP="00C65B8A">
            <w:pPr>
              <w:numPr>
                <w:ilvl w:val="1"/>
                <w:numId w:val="40"/>
              </w:numPr>
              <w:tabs>
                <w:tab w:val="num" w:pos="1440"/>
              </w:tabs>
              <w:spacing w:before="120" w:after="120"/>
              <w:jc w:val="both"/>
            </w:pPr>
            <w:r w:rsidRPr="00B731AA">
              <w:t>A 321/2015. (X. 30.) Korm. rendelet 13. §</w:t>
            </w:r>
            <w:proofErr w:type="spellStart"/>
            <w:r w:rsidRPr="00B731AA">
              <w:t>-</w:t>
            </w:r>
            <w:proofErr w:type="gramStart"/>
            <w:r w:rsidRPr="00B731AA">
              <w:t>a</w:t>
            </w:r>
            <w:proofErr w:type="spellEnd"/>
            <w:proofErr w:type="gramEnd"/>
            <w:r w:rsidRPr="00B731AA">
              <w:t xml:space="preserve"> értelmében az ajánlattevő vonatkozásában folyamatban lévő változásbejegyzési eljárás esetében az ajánlathoz csatolni kell a cégbírósághoz benyújtott változásbejegyzési kérelmet és az annak érkezéséről a cégbíróság által megküldött igazolást. Amennyiben az ajánlattevő vonatkozásában nincsen folyamatban változásbejegyzési eljárás, abban az esetben erről nemleges tartalmú nyilatkozat csatolása szükséges az ajánlatba.</w:t>
            </w:r>
          </w:p>
          <w:p w:rsidR="00C65B8A" w:rsidRPr="00B731AA" w:rsidRDefault="00C65B8A" w:rsidP="00C65B8A">
            <w:pPr>
              <w:numPr>
                <w:ilvl w:val="1"/>
                <w:numId w:val="40"/>
              </w:numPr>
              <w:tabs>
                <w:tab w:val="num" w:pos="1440"/>
              </w:tabs>
              <w:spacing w:before="120" w:after="120"/>
              <w:jc w:val="both"/>
            </w:pPr>
            <w:r w:rsidRPr="00B731AA">
              <w:t>A Nyertes ajánlattevő 322/2015. (X.30.) Kormányrendelet 26. §</w:t>
            </w:r>
            <w:proofErr w:type="spellStart"/>
            <w:r w:rsidRPr="00B731AA">
              <w:t>-ra</w:t>
            </w:r>
            <w:proofErr w:type="spellEnd"/>
            <w:r w:rsidRPr="00B731AA">
              <w:t xml:space="preserve"> tekintettel köteles később a szerződéskötés időpontjára építés-kivitelezésre is kiterjedő szakmai felelősségbiztosítási szerződést kötni vagy meglévő felelősségbiztosítását kiterjeszteni Megrendelő által a Közbeszerzési Eljárás során előírt mértékű és terjedelmű felelősségbiztosításra. </w:t>
            </w:r>
          </w:p>
          <w:p w:rsidR="00C65B8A" w:rsidRPr="00B731AA" w:rsidRDefault="00C65B8A" w:rsidP="00261D95">
            <w:pPr>
              <w:tabs>
                <w:tab w:val="left" w:pos="654"/>
              </w:tabs>
              <w:spacing w:before="120" w:after="120"/>
              <w:jc w:val="both"/>
            </w:pPr>
            <w:r w:rsidRPr="00B731AA">
              <w:t xml:space="preserve">            A Közbeszerzési Eljárás során előírt felelősségbiztosítás mértéke, terjedelme:</w:t>
            </w:r>
          </w:p>
          <w:p w:rsidR="00C65B8A" w:rsidRPr="00B731AA" w:rsidRDefault="00C65B8A" w:rsidP="00261D95">
            <w:pPr>
              <w:tabs>
                <w:tab w:val="left" w:pos="0"/>
              </w:tabs>
              <w:spacing w:before="120" w:after="120"/>
              <w:jc w:val="both"/>
            </w:pPr>
            <w:r w:rsidRPr="00B731AA">
              <w:t xml:space="preserve">            Legalább 1.000.000,- Ft/kár és 5.000.000,- Ft/év mértékű felelősségbiztosítás.</w:t>
            </w:r>
          </w:p>
          <w:p w:rsidR="00C65B8A" w:rsidRPr="00B731AA" w:rsidRDefault="00C65B8A" w:rsidP="00C65B8A">
            <w:pPr>
              <w:numPr>
                <w:ilvl w:val="1"/>
                <w:numId w:val="40"/>
              </w:numPr>
              <w:tabs>
                <w:tab w:val="num" w:pos="1440"/>
              </w:tabs>
              <w:spacing w:before="120" w:after="120"/>
              <w:jc w:val="both"/>
            </w:pPr>
            <w:r w:rsidRPr="00B731AA">
              <w:rPr>
                <w:color w:val="000000"/>
              </w:rPr>
              <w:t>Nyertes ajánlattevő a szerződéstervezetben foglalt szerződést biztosító mellékkötelezettségeket köteles vállalni.</w:t>
            </w:r>
          </w:p>
          <w:p w:rsidR="00C65B8A" w:rsidRPr="00B731AA" w:rsidRDefault="00C65B8A" w:rsidP="00C65B8A">
            <w:pPr>
              <w:numPr>
                <w:ilvl w:val="1"/>
                <w:numId w:val="40"/>
              </w:numPr>
              <w:tabs>
                <w:tab w:val="num" w:pos="1440"/>
              </w:tabs>
              <w:spacing w:before="120" w:after="120"/>
              <w:jc w:val="both"/>
            </w:pPr>
            <w:r w:rsidRPr="00B731AA">
              <w:rPr>
                <w:color w:val="000000"/>
              </w:rPr>
              <w:t>Amennyiben az ajánlattevő a Kbt. 69. (11) bekezdése szerint kíván tényt vagy adatot igazolni, nem magyar nyelvű nyilvántartás esetén köteles a releváns igazolás vagy információ magyar nyelvű fordítását benyújtani.</w:t>
            </w:r>
          </w:p>
          <w:p w:rsidR="00C65B8A" w:rsidRPr="00B731AA" w:rsidRDefault="00C65B8A" w:rsidP="00C65B8A">
            <w:pPr>
              <w:numPr>
                <w:ilvl w:val="1"/>
                <w:numId w:val="40"/>
              </w:numPr>
              <w:spacing w:before="120" w:after="120"/>
              <w:jc w:val="both"/>
            </w:pPr>
            <w:r w:rsidRPr="00B731AA">
              <w:t xml:space="preserve">Ajánlatkérő a Kbt. 75. § (6) </w:t>
            </w:r>
            <w:proofErr w:type="spellStart"/>
            <w:r w:rsidRPr="00B731AA">
              <w:t>bek</w:t>
            </w:r>
            <w:proofErr w:type="spellEnd"/>
            <w:r w:rsidRPr="00B731AA">
              <w:t>. alapján jelen eljárásban nem alkalmazza a 75. § (2) bekezdés e) pontját.</w:t>
            </w:r>
            <w:r w:rsidRPr="00B731AA">
              <w:rPr>
                <w:b/>
                <w:bCs/>
                <w:u w:val="wave"/>
              </w:rPr>
              <w:t xml:space="preserve"> </w:t>
            </w:r>
          </w:p>
          <w:p w:rsidR="00C65B8A" w:rsidRPr="00B731AA" w:rsidRDefault="00C65B8A" w:rsidP="00C65B8A">
            <w:pPr>
              <w:numPr>
                <w:ilvl w:val="1"/>
                <w:numId w:val="40"/>
              </w:numPr>
              <w:tabs>
                <w:tab w:val="num" w:pos="1440"/>
              </w:tabs>
              <w:spacing w:before="120" w:after="120"/>
              <w:jc w:val="both"/>
            </w:pPr>
            <w:r w:rsidRPr="00B731AA">
              <w:rPr>
                <w:shd w:val="clear" w:color="auto" w:fill="FFFFFF"/>
              </w:rPr>
              <w:t>Ajánlatkérő jelen eljárását a Kbt. 53. § (5) bekezdése alapján indítja meg.</w:t>
            </w:r>
          </w:p>
          <w:p w:rsidR="00C65B8A" w:rsidRPr="00B731AA" w:rsidRDefault="00C65B8A" w:rsidP="00261D95">
            <w:pPr>
              <w:spacing w:before="120" w:after="120"/>
              <w:ind w:left="705"/>
              <w:jc w:val="both"/>
            </w:pPr>
            <w:r w:rsidRPr="00B731AA">
              <w:t xml:space="preserve">Az Ajánlatkérő felhívja Ajánlattevők figyelmét arra, hogy az eljárást eredménytelenné nyilváníthatja, ha nyertes ajánlattevő által vállalt teljesítési véghatáridő és ajánlatkérő részére rendelkezésre álló átadás-átvétel időtartama az </w:t>
            </w:r>
            <w:r w:rsidRPr="00B731AA">
              <w:rPr>
                <w:i/>
              </w:rPr>
              <w:t>„ÁEEK_OEP_EMMI-2016/1. - Fekvőbeteg szakellátó intézmények támogatására - a gazdaságilag hatékony struktúra-átalakításhoz, ehhez kapcsolódó szakmai és/vagy működési koncentrációt szolgáló fejlesztések megvalósításra"</w:t>
            </w:r>
            <w:r w:rsidRPr="00B731AA">
              <w:t xml:space="preserve"> pályázatban meghatározott projekt fizikai befejezésének végső határidejét (2017. június 30.) meghaladja.</w:t>
            </w:r>
          </w:p>
        </w:tc>
      </w:tr>
      <w:tr w:rsidR="00C65B8A" w:rsidRPr="00B731AA" w:rsidTr="00261D95">
        <w:trPr>
          <w:trHeight w:val="97"/>
        </w:trPr>
        <w:tc>
          <w:tcPr>
            <w:tcW w:w="577" w:type="dxa"/>
          </w:tcPr>
          <w:p w:rsidR="00C65B8A" w:rsidRPr="00B731AA" w:rsidRDefault="00C65B8A" w:rsidP="00C65B8A">
            <w:pPr>
              <w:numPr>
                <w:ilvl w:val="0"/>
                <w:numId w:val="39"/>
              </w:numPr>
              <w:spacing w:before="120" w:after="120"/>
              <w:ind w:left="357" w:hanging="357"/>
              <w:rPr>
                <w:b/>
              </w:rPr>
            </w:pPr>
          </w:p>
        </w:tc>
        <w:tc>
          <w:tcPr>
            <w:tcW w:w="8603" w:type="dxa"/>
          </w:tcPr>
          <w:p w:rsidR="00C65B8A" w:rsidRPr="00B731AA" w:rsidRDefault="00C65B8A" w:rsidP="00261D95">
            <w:pPr>
              <w:spacing w:before="120" w:after="120"/>
              <w:rPr>
                <w:b/>
              </w:rPr>
            </w:pPr>
            <w:bookmarkStart w:id="9" w:name="pr1089"/>
            <w:r w:rsidRPr="00B731AA">
              <w:rPr>
                <w:b/>
              </w:rPr>
              <w:t xml:space="preserve">Az ajánlattételi felhívás </w:t>
            </w:r>
            <w:proofErr w:type="gramStart"/>
            <w:r w:rsidRPr="00B731AA">
              <w:rPr>
                <w:b/>
              </w:rPr>
              <w:t>megküldésének napj</w:t>
            </w:r>
            <w:bookmarkEnd w:id="9"/>
            <w:r w:rsidRPr="00B731AA">
              <w:rPr>
                <w:b/>
              </w:rPr>
              <w:t>a</w:t>
            </w:r>
            <w:proofErr w:type="gramEnd"/>
          </w:p>
        </w:tc>
      </w:tr>
      <w:tr w:rsidR="00C65B8A" w:rsidRPr="00B731AA" w:rsidTr="00261D95">
        <w:trPr>
          <w:trHeight w:val="97"/>
        </w:trPr>
        <w:tc>
          <w:tcPr>
            <w:tcW w:w="577" w:type="dxa"/>
          </w:tcPr>
          <w:p w:rsidR="00C65B8A" w:rsidRPr="00B731AA" w:rsidRDefault="00C65B8A" w:rsidP="00261D95">
            <w:pPr>
              <w:spacing w:before="120" w:after="120"/>
            </w:pPr>
          </w:p>
        </w:tc>
        <w:tc>
          <w:tcPr>
            <w:tcW w:w="8603" w:type="dxa"/>
          </w:tcPr>
          <w:p w:rsidR="00C65B8A" w:rsidRPr="00B731AA" w:rsidRDefault="00C65B8A" w:rsidP="00261D95">
            <w:pPr>
              <w:spacing w:before="120" w:after="120"/>
            </w:pPr>
            <w:r w:rsidRPr="00B731AA">
              <w:rPr>
                <w:rFonts w:eastAsia="Times"/>
              </w:rPr>
              <w:t>2017. év március hónap 22. napja</w:t>
            </w:r>
          </w:p>
        </w:tc>
      </w:tr>
    </w:tbl>
    <w:p w:rsidR="00741AEB" w:rsidRDefault="00741AEB" w:rsidP="00741AEB">
      <w:pPr>
        <w:jc w:val="center"/>
      </w:pPr>
      <w:r>
        <w:br w:type="page"/>
      </w:r>
      <w:r>
        <w:rPr>
          <w:rFonts w:ascii="Times" w:eastAsia="Times" w:hAnsi="Times"/>
          <w:b/>
          <w:caps/>
          <w:sz w:val="32"/>
          <w:szCs w:val="20"/>
        </w:rPr>
        <w:lastRenderedPageBreak/>
        <w:t xml:space="preserve">Útmutató az ajánlatok elkészítésével, benyújtásával </w:t>
      </w:r>
      <w:proofErr w:type="gramStart"/>
      <w:r>
        <w:rPr>
          <w:rFonts w:ascii="Times" w:eastAsia="Times" w:hAnsi="Times"/>
          <w:b/>
          <w:caps/>
          <w:sz w:val="32"/>
          <w:szCs w:val="20"/>
        </w:rPr>
        <w:t>és</w:t>
      </w:r>
      <w:proofErr w:type="gramEnd"/>
      <w:r>
        <w:rPr>
          <w:rFonts w:ascii="Times" w:eastAsia="Times" w:hAnsi="Times"/>
          <w:b/>
          <w:caps/>
          <w:sz w:val="32"/>
          <w:szCs w:val="20"/>
        </w:rPr>
        <w:t xml:space="preserve"> értékelésével kapcsolatban</w:t>
      </w:r>
      <w:bookmarkEnd w:id="6"/>
      <w:bookmarkEnd w:id="7"/>
      <w:bookmarkEnd w:id="8"/>
    </w:p>
    <w:p w:rsidR="00741AEB" w:rsidRDefault="00741AEB" w:rsidP="00741AEB">
      <w:pPr>
        <w:ind w:right="72"/>
        <w:rPr>
          <w:rFonts w:eastAsia="Times"/>
          <w:szCs w:val="20"/>
        </w:rPr>
      </w:pPr>
    </w:p>
    <w:p w:rsidR="00741AEB" w:rsidRDefault="00741AEB" w:rsidP="00741AEB">
      <w:pPr>
        <w:ind w:right="72"/>
        <w:rPr>
          <w:rFonts w:eastAsia="Times"/>
          <w:szCs w:val="20"/>
        </w:rPr>
      </w:pPr>
    </w:p>
    <w:p w:rsidR="00741AEB" w:rsidRDefault="00741AEB" w:rsidP="00741AEB">
      <w:pPr>
        <w:numPr>
          <w:ilvl w:val="0"/>
          <w:numId w:val="7"/>
        </w:numPr>
        <w:shd w:val="clear" w:color="auto" w:fill="F2F2F2"/>
        <w:ind w:right="-6"/>
        <w:contextualSpacing/>
        <w:jc w:val="center"/>
        <w:outlineLvl w:val="1"/>
        <w:rPr>
          <w:rFonts w:eastAsia="Times"/>
          <w:b/>
          <w:smallCaps/>
          <w:sz w:val="28"/>
        </w:rPr>
      </w:pPr>
      <w:bookmarkStart w:id="10" w:name="_Toc275354673"/>
      <w:proofErr w:type="spellStart"/>
      <w:r>
        <w:rPr>
          <w:rFonts w:eastAsia="Times"/>
          <w:b/>
          <w:smallCaps/>
          <w:sz w:val="28"/>
        </w:rPr>
        <w:t>Fogalommeghatározások</w:t>
      </w:r>
      <w:bookmarkEnd w:id="10"/>
      <w:proofErr w:type="spellEnd"/>
    </w:p>
    <w:p w:rsidR="00741AEB" w:rsidRDefault="00741AEB" w:rsidP="00741AEB">
      <w:pPr>
        <w:ind w:right="72"/>
        <w:rPr>
          <w:rFonts w:eastAsia="Times"/>
          <w:szCs w:val="20"/>
        </w:rPr>
      </w:pPr>
    </w:p>
    <w:p w:rsidR="00741AEB" w:rsidRDefault="00741AEB" w:rsidP="00741AEB">
      <w:pPr>
        <w:ind w:right="72"/>
        <w:jc w:val="both"/>
        <w:rPr>
          <w:rFonts w:eastAsia="Times"/>
          <w:szCs w:val="20"/>
        </w:rPr>
      </w:pPr>
      <w:r>
        <w:rPr>
          <w:rFonts w:eastAsia="Times"/>
          <w:szCs w:val="20"/>
        </w:rPr>
        <w:t>Ajánlatkérő a jelen közbeszerzési eljárással kapcsolatosan az általa használt egyes fogalmakkal kapcsolatban – azok egyértelműsítése érdekében – az alábbiakat érti.</w:t>
      </w:r>
    </w:p>
    <w:p w:rsidR="00741AEB" w:rsidRDefault="00741AEB" w:rsidP="00741AEB">
      <w:pPr>
        <w:keepLines/>
        <w:numPr>
          <w:ilvl w:val="1"/>
          <w:numId w:val="5"/>
        </w:numPr>
        <w:tabs>
          <w:tab w:val="num" w:pos="426"/>
        </w:tabs>
        <w:spacing w:before="120" w:after="120" w:line="276" w:lineRule="auto"/>
        <w:ind w:left="425" w:hanging="425"/>
        <w:jc w:val="both"/>
      </w:pPr>
      <w:r>
        <w:rPr>
          <w:b/>
        </w:rPr>
        <w:t>Lebonyolító:</w:t>
      </w:r>
      <w:r>
        <w:t xml:space="preserve"> a jelen közbeszerzési eljárást a </w:t>
      </w:r>
      <w:proofErr w:type="spellStart"/>
      <w:r>
        <w:rPr>
          <w:rFonts w:eastAsia="Times"/>
          <w:szCs w:val="20"/>
        </w:rPr>
        <w:t>TriCSÓK</w:t>
      </w:r>
      <w:proofErr w:type="spellEnd"/>
      <w:r>
        <w:rPr>
          <w:rFonts w:eastAsia="Times"/>
          <w:szCs w:val="20"/>
        </w:rPr>
        <w:t xml:space="preserve"> </w:t>
      </w:r>
      <w:proofErr w:type="spellStart"/>
      <w:r>
        <w:rPr>
          <w:rFonts w:eastAsia="Times"/>
          <w:szCs w:val="20"/>
        </w:rPr>
        <w:t>Zrt</w:t>
      </w:r>
      <w:proofErr w:type="spellEnd"/>
      <w:r>
        <w:rPr>
          <w:rFonts w:eastAsia="Times"/>
          <w:szCs w:val="20"/>
        </w:rPr>
        <w:t>.</w:t>
      </w:r>
      <w:r>
        <w:t xml:space="preserve"> bonyolítja le.</w:t>
      </w:r>
    </w:p>
    <w:p w:rsidR="00741AEB" w:rsidRDefault="00741AEB" w:rsidP="00741AEB">
      <w:pPr>
        <w:keepLines/>
        <w:spacing w:before="120" w:after="120" w:line="276" w:lineRule="auto"/>
        <w:ind w:left="425"/>
        <w:jc w:val="both"/>
        <w:rPr>
          <w:b/>
        </w:rPr>
      </w:pPr>
      <w:r>
        <w:rPr>
          <w:b/>
        </w:rPr>
        <w:t>A Lebonyolító jelen eljárás során használt elérhetőségi adatai:</w:t>
      </w:r>
    </w:p>
    <w:p w:rsidR="00741AEB" w:rsidRDefault="00741AEB" w:rsidP="00741AEB">
      <w:pPr>
        <w:keepLines/>
        <w:spacing w:before="120" w:after="120" w:line="276" w:lineRule="auto"/>
        <w:ind w:left="425"/>
        <w:jc w:val="both"/>
        <w:rPr>
          <w:b/>
          <w:u w:val="single"/>
        </w:rPr>
      </w:pPr>
      <w:proofErr w:type="spellStart"/>
      <w:r>
        <w:rPr>
          <w:rFonts w:eastAsia="Times"/>
          <w:b/>
          <w:szCs w:val="20"/>
        </w:rPr>
        <w:t>TriCSÓK</w:t>
      </w:r>
      <w:proofErr w:type="spellEnd"/>
      <w:r>
        <w:rPr>
          <w:rFonts w:eastAsia="Times"/>
          <w:b/>
          <w:szCs w:val="20"/>
        </w:rPr>
        <w:t xml:space="preserve"> </w:t>
      </w:r>
      <w:proofErr w:type="spellStart"/>
      <w:r>
        <w:rPr>
          <w:rFonts w:eastAsia="Times"/>
          <w:b/>
          <w:szCs w:val="20"/>
        </w:rPr>
        <w:t>Zrt</w:t>
      </w:r>
      <w:proofErr w:type="spellEnd"/>
      <w:r>
        <w:rPr>
          <w:rFonts w:eastAsia="Times"/>
          <w:b/>
          <w:szCs w:val="20"/>
        </w:rPr>
        <w:t>.</w:t>
      </w:r>
    </w:p>
    <w:p w:rsidR="00741AEB" w:rsidRDefault="00741AEB" w:rsidP="00741AEB">
      <w:pPr>
        <w:keepLines/>
        <w:spacing w:before="120" w:after="120" w:line="276" w:lineRule="auto"/>
        <w:ind w:left="425"/>
        <w:jc w:val="both"/>
      </w:pPr>
      <w:r>
        <w:rPr>
          <w:u w:val="single"/>
        </w:rPr>
        <w:t>Levelezési cím:</w:t>
      </w:r>
      <w:r>
        <w:t xml:space="preserve"> 1067 Budapest, Teréz krt. 19. III. emelet 32.</w:t>
      </w:r>
    </w:p>
    <w:p w:rsidR="00741AEB" w:rsidRDefault="00741AEB" w:rsidP="00741AEB">
      <w:pPr>
        <w:keepLines/>
        <w:spacing w:before="120" w:after="120" w:line="276" w:lineRule="auto"/>
        <w:ind w:left="425"/>
        <w:jc w:val="both"/>
      </w:pPr>
      <w:r>
        <w:rPr>
          <w:u w:val="single"/>
        </w:rPr>
        <w:t>Telefon:</w:t>
      </w:r>
      <w:r>
        <w:t xml:space="preserve"> +36-1-354-2760</w:t>
      </w:r>
    </w:p>
    <w:p w:rsidR="00741AEB" w:rsidRDefault="00741AEB" w:rsidP="00741AEB">
      <w:pPr>
        <w:keepLines/>
        <w:spacing w:before="120" w:after="120" w:line="276" w:lineRule="auto"/>
        <w:ind w:left="425"/>
        <w:jc w:val="both"/>
        <w:rPr>
          <w:u w:val="single"/>
        </w:rPr>
      </w:pPr>
      <w:r>
        <w:rPr>
          <w:u w:val="single"/>
        </w:rPr>
        <w:t>Telefax:</w:t>
      </w:r>
      <w:r>
        <w:t xml:space="preserve"> +36-1-354-2768</w:t>
      </w:r>
    </w:p>
    <w:p w:rsidR="00741AEB" w:rsidRDefault="00741AEB" w:rsidP="00741AEB">
      <w:pPr>
        <w:keepLines/>
        <w:spacing w:before="120" w:after="120" w:line="276" w:lineRule="auto"/>
        <w:ind w:left="425"/>
        <w:jc w:val="both"/>
      </w:pPr>
      <w:r>
        <w:rPr>
          <w:u w:val="single"/>
        </w:rPr>
        <w:t>E-mail cím:</w:t>
      </w:r>
      <w:hyperlink r:id="rId10" w:history="1">
        <w:r>
          <w:rPr>
            <w:rStyle w:val="Hiperhivatkozs"/>
          </w:rPr>
          <w:t>kozbeszerzes@tricsok.hu</w:t>
        </w:r>
      </w:hyperlink>
    </w:p>
    <w:p w:rsidR="00741AEB" w:rsidRDefault="00741AEB" w:rsidP="00741AEB">
      <w:pPr>
        <w:keepLines/>
        <w:numPr>
          <w:ilvl w:val="1"/>
          <w:numId w:val="5"/>
        </w:numPr>
        <w:tabs>
          <w:tab w:val="num" w:pos="426"/>
        </w:tabs>
        <w:spacing w:before="120" w:after="120" w:line="276" w:lineRule="auto"/>
        <w:ind w:left="425" w:hanging="425"/>
        <w:jc w:val="both"/>
      </w:pPr>
      <w:r>
        <w:rPr>
          <w:b/>
        </w:rPr>
        <w:t xml:space="preserve">Kbt.: </w:t>
      </w:r>
      <w:r>
        <w:rPr>
          <w:bCs/>
        </w:rPr>
        <w:t>a közbeszerzésekről szóló 2015. évi CXLIII. törvény</w:t>
      </w:r>
    </w:p>
    <w:p w:rsidR="00741AEB" w:rsidRDefault="00741AEB" w:rsidP="00741AEB">
      <w:pPr>
        <w:keepLines/>
        <w:numPr>
          <w:ilvl w:val="1"/>
          <w:numId w:val="5"/>
        </w:numPr>
        <w:tabs>
          <w:tab w:val="num" w:pos="426"/>
        </w:tabs>
        <w:spacing w:before="120" w:after="120" w:line="276" w:lineRule="auto"/>
        <w:ind w:left="425" w:hanging="425"/>
        <w:jc w:val="both"/>
        <w:rPr>
          <w:b/>
        </w:rPr>
      </w:pPr>
      <w:r>
        <w:rPr>
          <w:b/>
        </w:rPr>
        <w:t>Art</w:t>
      </w:r>
      <w:proofErr w:type="gramStart"/>
      <w:r>
        <w:rPr>
          <w:b/>
        </w:rPr>
        <w:t>.:</w:t>
      </w:r>
      <w:proofErr w:type="gramEnd"/>
      <w:r>
        <w:rPr>
          <w:b/>
        </w:rPr>
        <w:t xml:space="preserve"> </w:t>
      </w:r>
      <w:r>
        <w:t>az adózás rendjéről szóló 2003. évi XCII. törvény</w:t>
      </w:r>
    </w:p>
    <w:p w:rsidR="00741AEB" w:rsidRDefault="00741AEB" w:rsidP="00741AEB">
      <w:pPr>
        <w:keepLines/>
        <w:numPr>
          <w:ilvl w:val="1"/>
          <w:numId w:val="5"/>
        </w:numPr>
        <w:tabs>
          <w:tab w:val="num" w:pos="426"/>
        </w:tabs>
        <w:spacing w:before="120" w:after="120" w:line="276" w:lineRule="auto"/>
        <w:ind w:left="425" w:hanging="425"/>
        <w:jc w:val="both"/>
        <w:rPr>
          <w:bCs/>
        </w:rPr>
      </w:pPr>
      <w:r>
        <w:rPr>
          <w:b/>
        </w:rPr>
        <w:t xml:space="preserve">Cégszerű aláírás: </w:t>
      </w:r>
      <w:r>
        <w:t>ajánlatkérő cégszerű aláírásként a</w:t>
      </w:r>
      <w:r>
        <w:rPr>
          <w:bCs/>
        </w:rPr>
        <w:t xml:space="preserve"> cégnyilvánosságról, a bírósági cégeljárásról és a végelszámolásról szóló 2006. évi V. törvény (</w:t>
      </w:r>
      <w:proofErr w:type="spellStart"/>
      <w:r>
        <w:rPr>
          <w:bCs/>
        </w:rPr>
        <w:t>Ctv</w:t>
      </w:r>
      <w:proofErr w:type="spellEnd"/>
      <w:r>
        <w:rPr>
          <w:bCs/>
        </w:rPr>
        <w:t>.) 9. §</w:t>
      </w:r>
      <w:proofErr w:type="spellStart"/>
      <w:r>
        <w:rPr>
          <w:bCs/>
        </w:rPr>
        <w:t>-a</w:t>
      </w:r>
      <w:proofErr w:type="spellEnd"/>
      <w:r>
        <w:rPr>
          <w:bCs/>
        </w:rPr>
        <w:t xml:space="preserve"> szerinti cégszerű aláírást fogadja el. </w:t>
      </w:r>
    </w:p>
    <w:p w:rsidR="00741AEB" w:rsidRDefault="00741AEB" w:rsidP="00741AEB">
      <w:pPr>
        <w:keepLines/>
        <w:spacing w:before="120" w:after="120" w:line="276" w:lineRule="auto"/>
        <w:ind w:left="425"/>
        <w:jc w:val="both"/>
        <w:rPr>
          <w:b/>
        </w:rPr>
      </w:pPr>
      <w:r>
        <w:t xml:space="preserve">Azon gazdasági szereplők esetén, akik nem tartoznak a </w:t>
      </w:r>
      <w:proofErr w:type="spellStart"/>
      <w:r>
        <w:t>Ctv</w:t>
      </w:r>
      <w:proofErr w:type="spellEnd"/>
      <w:r>
        <w:t>. hatálya alá, cégszerű aláírással egyenértékűnek tekintendő a gazdasági szereplő képviseletére jogosult személy olyan aláírása, amely megfelel az aláírás külalakjának igazolására csatolt dokumentumnak (l. részletesen a VIII. 1) pontban, a csatolandó dokumentumok között).</w:t>
      </w:r>
    </w:p>
    <w:p w:rsidR="00741AEB" w:rsidRDefault="00741AEB" w:rsidP="00741AEB">
      <w:pPr>
        <w:keepLines/>
        <w:spacing w:before="120" w:after="120" w:line="276" w:lineRule="auto"/>
        <w:ind w:left="425"/>
        <w:jc w:val="both"/>
        <w:rPr>
          <w:bCs/>
        </w:rPr>
      </w:pPr>
      <w:r>
        <w:rPr>
          <w:bCs/>
        </w:rPr>
        <w:t>Ajánlatkérő a cégszerű aláírással egyenértékűnek fogadja el az olyan személy aláírását, akit az adott dokumentum aláírására a képviseletre jogosult személy meghatalmazott.</w:t>
      </w:r>
    </w:p>
    <w:p w:rsidR="004D0BE3" w:rsidRPr="004D0BE3" w:rsidRDefault="004D0BE3" w:rsidP="004D0BE3">
      <w:pPr>
        <w:pStyle w:val="Doksihoz"/>
        <w:numPr>
          <w:ilvl w:val="1"/>
          <w:numId w:val="5"/>
        </w:numPr>
        <w:tabs>
          <w:tab w:val="clear" w:pos="705"/>
        </w:tabs>
        <w:ind w:left="426" w:hanging="426"/>
        <w:rPr>
          <w:bCs/>
        </w:rPr>
      </w:pPr>
      <w:r>
        <w:rPr>
          <w:b/>
        </w:rPr>
        <w:t>A</w:t>
      </w:r>
      <w:r w:rsidRPr="004D0BE3">
        <w:rPr>
          <w:b/>
        </w:rPr>
        <w:t xml:space="preserve">jánlattevő általi felelős fordítás: </w:t>
      </w:r>
      <w:r w:rsidRPr="005141B0">
        <w:t xml:space="preserve">a Kbt. </w:t>
      </w:r>
      <w:r>
        <w:t>47</w:t>
      </w:r>
      <w:r w:rsidRPr="005141B0">
        <w:t xml:space="preserve"> § (</w:t>
      </w:r>
      <w:r>
        <w:t>2</w:t>
      </w:r>
      <w:r w:rsidRPr="005141B0">
        <w:t xml:space="preserve">) bekezdése szerinti, </w:t>
      </w:r>
      <w:r>
        <w:t xml:space="preserve">a nem magyar </w:t>
      </w:r>
      <w:r w:rsidRPr="005141B0">
        <w:t>nyelven benyújtott dokumentumokra vonatkozó</w:t>
      </w:r>
      <w:r>
        <w:t>,</w:t>
      </w:r>
      <w:r w:rsidRPr="005141B0">
        <w:t xml:space="preserve"> az ajánlattevő által</w:t>
      </w:r>
      <w:r>
        <w:t xml:space="preserve">i felelős </w:t>
      </w:r>
      <w:r w:rsidRPr="005141B0">
        <w:t>fordítás.</w:t>
      </w:r>
    </w:p>
    <w:p w:rsidR="00741AEB" w:rsidRDefault="00741AEB" w:rsidP="00741AEB">
      <w:pPr>
        <w:keepLines/>
        <w:numPr>
          <w:ilvl w:val="1"/>
          <w:numId w:val="5"/>
        </w:numPr>
        <w:tabs>
          <w:tab w:val="num" w:pos="426"/>
        </w:tabs>
        <w:spacing w:before="120" w:after="120" w:line="276" w:lineRule="auto"/>
        <w:ind w:left="425" w:hanging="425"/>
        <w:jc w:val="both"/>
        <w:rPr>
          <w:bCs/>
        </w:rPr>
      </w:pPr>
      <w:r>
        <w:rPr>
          <w:b/>
        </w:rPr>
        <w:t>Gazdasági szereplő:</w:t>
      </w:r>
      <w:r>
        <w:rPr>
          <w:bCs/>
        </w:rPr>
        <w:t xml:space="preserve"> a Kbt. 3. § 10. pontjában meghatározott fogalom.</w:t>
      </w:r>
    </w:p>
    <w:p w:rsidR="00741AEB" w:rsidRDefault="00741AEB" w:rsidP="00741AEB">
      <w:pPr>
        <w:keepLines/>
        <w:spacing w:before="120" w:after="120" w:line="276" w:lineRule="auto"/>
        <w:jc w:val="both"/>
        <w:rPr>
          <w:bCs/>
        </w:rPr>
      </w:pPr>
    </w:p>
    <w:p w:rsidR="00741AEB" w:rsidRDefault="00741AEB" w:rsidP="00741AEB">
      <w:pPr>
        <w:ind w:right="72"/>
        <w:rPr>
          <w:rFonts w:eastAsia="Times"/>
          <w:szCs w:val="20"/>
        </w:rPr>
      </w:pPr>
    </w:p>
    <w:p w:rsidR="00741AEB" w:rsidRDefault="00741AEB" w:rsidP="00741AEB">
      <w:pPr>
        <w:numPr>
          <w:ilvl w:val="0"/>
          <w:numId w:val="7"/>
        </w:numPr>
        <w:shd w:val="clear" w:color="auto" w:fill="F2F2F2"/>
        <w:ind w:right="-6"/>
        <w:contextualSpacing/>
        <w:jc w:val="center"/>
        <w:outlineLvl w:val="1"/>
        <w:rPr>
          <w:rFonts w:eastAsia="Times"/>
          <w:b/>
          <w:smallCaps/>
          <w:sz w:val="28"/>
        </w:rPr>
      </w:pPr>
      <w:bookmarkStart w:id="11" w:name="_Toc275354674"/>
      <w:bookmarkStart w:id="12" w:name="_Toc213312466"/>
      <w:bookmarkStart w:id="13" w:name="_Toc213309048"/>
      <w:r>
        <w:rPr>
          <w:rFonts w:eastAsia="Times"/>
          <w:b/>
          <w:smallCaps/>
          <w:sz w:val="28"/>
        </w:rPr>
        <w:t>Az eljárás általános szabályai</w:t>
      </w:r>
      <w:bookmarkEnd w:id="11"/>
      <w:bookmarkEnd w:id="12"/>
      <w:bookmarkEnd w:id="13"/>
    </w:p>
    <w:p w:rsidR="00741AEB" w:rsidRDefault="00741AEB" w:rsidP="00741AEB">
      <w:pPr>
        <w:ind w:right="72"/>
        <w:rPr>
          <w:rFonts w:eastAsia="Times"/>
          <w:szCs w:val="20"/>
        </w:rPr>
      </w:pPr>
    </w:p>
    <w:p w:rsidR="00741AEB" w:rsidRDefault="00741AEB" w:rsidP="004D0BE3">
      <w:pPr>
        <w:pStyle w:val="Doksihoz"/>
        <w:numPr>
          <w:ilvl w:val="1"/>
          <w:numId w:val="25"/>
        </w:numPr>
        <w:tabs>
          <w:tab w:val="clear" w:pos="705"/>
          <w:tab w:val="left" w:pos="426"/>
        </w:tabs>
        <w:ind w:left="426" w:hanging="426"/>
      </w:pPr>
      <w:r>
        <w:t>A közbeszerzési eljárás lebonyolítására a Kbt. szabályai szerint kerül sor. Az eljárás becsült értékére tekintettel a Kbt. Harmadik része kerül alkalmazásra</w:t>
      </w:r>
      <w:r w:rsidR="004D0BE3">
        <w:t>, ezen belül</w:t>
      </w:r>
      <w:r>
        <w:t xml:space="preserve"> a Kbt. 115. § szerinti nyílt eljárás.</w:t>
      </w:r>
    </w:p>
    <w:p w:rsidR="00741AEB" w:rsidRDefault="00741AEB" w:rsidP="00741AEB">
      <w:pPr>
        <w:keepLines/>
        <w:numPr>
          <w:ilvl w:val="1"/>
          <w:numId w:val="5"/>
        </w:numPr>
        <w:tabs>
          <w:tab w:val="num" w:pos="426"/>
        </w:tabs>
        <w:spacing w:before="120" w:after="120" w:line="276" w:lineRule="auto"/>
        <w:ind w:left="426" w:hanging="426"/>
        <w:jc w:val="both"/>
      </w:pPr>
      <w:r>
        <w:lastRenderedPageBreak/>
        <w:t xml:space="preserve">Ajánlatkérő tájékoztatja az ajánlattevőket, hogy a jelen dokumentum kiadásával ajánlatkérőnek nem célja a felhívásban, a </w:t>
      </w:r>
      <w:proofErr w:type="spellStart"/>
      <w:r>
        <w:t>Kbt.-ben</w:t>
      </w:r>
      <w:proofErr w:type="spellEnd"/>
      <w:r>
        <w:t xml:space="preserve">, valamint az egyéb jogszabályokban foglalt rendelkezések megismétlése. Erre tekintettel a jelen dokumentum kizárólag a felhívással és a vonatkozó jogszabályokkal (elsősorban a </w:t>
      </w:r>
      <w:proofErr w:type="spellStart"/>
      <w:r>
        <w:t>Kbt.-vel</w:t>
      </w:r>
      <w:proofErr w:type="spellEnd"/>
      <w:r>
        <w:t>) összhangban értelmezendő.</w:t>
      </w:r>
    </w:p>
    <w:p w:rsidR="00741AEB" w:rsidRDefault="00741AEB" w:rsidP="00741AEB">
      <w:pPr>
        <w:keepLines/>
        <w:numPr>
          <w:ilvl w:val="1"/>
          <w:numId w:val="5"/>
        </w:numPr>
        <w:tabs>
          <w:tab w:val="num" w:pos="426"/>
        </w:tabs>
        <w:spacing w:before="120" w:after="120" w:line="276" w:lineRule="auto"/>
        <w:ind w:left="426" w:hanging="426"/>
        <w:jc w:val="both"/>
      </w:pPr>
      <w:r>
        <w:t xml:space="preserve">Az eljárásban kizárólag az ajánlattételre felhívott gazdasági </w:t>
      </w:r>
      <w:proofErr w:type="gramStart"/>
      <w:r>
        <w:t>szereplő(</w:t>
      </w:r>
      <w:proofErr w:type="gramEnd"/>
      <w:r>
        <w:t>k) tehet(</w:t>
      </w:r>
      <w:proofErr w:type="spellStart"/>
      <w:r>
        <w:t>nek</w:t>
      </w:r>
      <w:proofErr w:type="spellEnd"/>
      <w:r>
        <w:t xml:space="preserve">) ajánlatot. Az ajánlattételre felhívott gazdasági szereplők közösen nem tehetnek ajánlatot, azonban – ha a </w:t>
      </w:r>
      <w:proofErr w:type="spellStart"/>
      <w:r>
        <w:t>Kbt.-ből</w:t>
      </w:r>
      <w:proofErr w:type="spellEnd"/>
      <w:r>
        <w:t xml:space="preserve"> vagy más jogszabályokból, különösen a tárgyalásos eljárás jogcíméből más nem következik – nincs akadálya annak, hogy valamely ajánlattételre felhívott gazdasági szereplő olyan gazdasági szereplővel tegyen közös ajánlatot, amelynek ajánlatkérő nem küldött ajánlattételi felhívást.</w:t>
      </w:r>
    </w:p>
    <w:p w:rsidR="00741AEB" w:rsidRDefault="00741AEB" w:rsidP="00741AEB">
      <w:pPr>
        <w:keepLines/>
        <w:numPr>
          <w:ilvl w:val="1"/>
          <w:numId w:val="5"/>
        </w:numPr>
        <w:tabs>
          <w:tab w:val="num" w:pos="426"/>
        </w:tabs>
        <w:spacing w:before="120" w:after="120" w:line="276" w:lineRule="auto"/>
        <w:ind w:left="426" w:hanging="426"/>
        <w:jc w:val="both"/>
      </w:pPr>
      <w:r>
        <w:t xml:space="preserve">Ajánlatot csak az az ajánlattevő nyújthat be, aki, vagy akinek az ajánlatban megnevezett alvállalkozója a jelen közbeszerzési dokumentumot elektronikusan elérte </w:t>
      </w:r>
    </w:p>
    <w:p w:rsidR="00741AEB" w:rsidRDefault="00741AEB" w:rsidP="00741AEB">
      <w:pPr>
        <w:keepLines/>
        <w:numPr>
          <w:ilvl w:val="1"/>
          <w:numId w:val="5"/>
        </w:numPr>
        <w:tabs>
          <w:tab w:val="num" w:pos="426"/>
        </w:tabs>
        <w:spacing w:before="120" w:after="120" w:line="276" w:lineRule="auto"/>
        <w:ind w:left="426" w:hanging="426"/>
        <w:jc w:val="both"/>
      </w:pPr>
      <w:r>
        <w:t>Az ajánlat benyújtásával ajánlatkérő úgy tekinti, hogy az ajánlattevő tudomásul vette a felhívásban és a közbeszerzési dokumentumokban tett előírásokat, különösen, de nem kizárólagosan a műszaki leírásban és a szerződéstervezetben tett előírásokat.</w:t>
      </w:r>
    </w:p>
    <w:p w:rsidR="00741AEB" w:rsidRDefault="00741AEB" w:rsidP="00741AEB">
      <w:pPr>
        <w:keepLines/>
        <w:numPr>
          <w:ilvl w:val="1"/>
          <w:numId w:val="5"/>
        </w:numPr>
        <w:tabs>
          <w:tab w:val="num" w:pos="426"/>
        </w:tabs>
        <w:spacing w:before="120" w:after="120" w:line="276" w:lineRule="auto"/>
        <w:ind w:left="426" w:hanging="426"/>
        <w:jc w:val="both"/>
      </w:pPr>
      <w:r>
        <w:t>A jelen közbeszerzési dokumentum dokumentummintákat tartalmaz annak érdekében, hogy az érvényes ajánlattételt megkönnyítse az ajánlatkérő. Felhívjuk a tisztelt ajánlattevők figyelmét, hogy ajánlatkérő nem teszi kötelezővé az általa meghatározott dokumentumminták alkalmazását, az csupán javasolt az ajánlattevőknek. Javasoljuk az ajánlattevőnek, hogy a dokumentumminták helyességét minden esetben ellenőrizzék. Amennyiben az ajánlattevő a dokumentumminta mellőzésével kívánja ajánlatát megtenni, kérjük, hogy fokozott figyelemmel járjon el az egyes dokumentumok tartalmi és formai megfelelősége érdekében. Az iratminták kitöltése és benyújtása javasolt, de az Ajánlatkérő által előírt valamennyi információt, adatot tartalmazó nyilatkozatot is elfogadja Ajánlatkérő, amennyiben az alkalmas az alkalmasság, illetve egyéb, az Ajánlatkérő, illetőleg jogszabály által előírt feltétel, körülmény fennállásának vagy hiányának megállapítására.</w:t>
      </w:r>
    </w:p>
    <w:p w:rsidR="00741AEB" w:rsidRDefault="00741AEB" w:rsidP="00741AEB">
      <w:pPr>
        <w:keepLines/>
        <w:numPr>
          <w:ilvl w:val="1"/>
          <w:numId w:val="5"/>
        </w:numPr>
        <w:tabs>
          <w:tab w:val="num" w:pos="426"/>
        </w:tabs>
        <w:spacing w:before="120" w:after="120" w:line="276" w:lineRule="auto"/>
        <w:ind w:left="426" w:hanging="426"/>
        <w:jc w:val="both"/>
      </w:pPr>
      <w:r>
        <w:t>Ajánlattevő felelőssége, hogy az ajánlat érvényességéhez – különösen a gazdasági és pénzügyi alkalmasság, valamint a műszaki illetve szakmai alkalmasság körében – szükséges dokumentumokat és igazolásokat, az ajánlat érvényességének egyértelmű megállapításához szükséges tartalommal ajánlatkérő rendelkezésére bocsássa.</w:t>
      </w:r>
    </w:p>
    <w:p w:rsidR="00741AEB" w:rsidRDefault="00741AEB" w:rsidP="00741AEB">
      <w:pPr>
        <w:keepLines/>
        <w:numPr>
          <w:ilvl w:val="1"/>
          <w:numId w:val="5"/>
        </w:numPr>
        <w:tabs>
          <w:tab w:val="num" w:pos="426"/>
        </w:tabs>
        <w:spacing w:before="120" w:after="120" w:line="276" w:lineRule="auto"/>
        <w:ind w:left="426" w:hanging="426"/>
        <w:jc w:val="both"/>
      </w:pPr>
      <w:r>
        <w:t>A kért információk benyújtásáért az ajánlattevő felel, nem kielégítő információk következménye az ajánlat érvénytelenné minősítése lehet.</w:t>
      </w:r>
    </w:p>
    <w:p w:rsidR="00741AEB" w:rsidRDefault="00741AEB" w:rsidP="00741AEB">
      <w:pPr>
        <w:pStyle w:val="Doksihoz"/>
        <w:numPr>
          <w:ilvl w:val="1"/>
          <w:numId w:val="5"/>
        </w:numPr>
        <w:tabs>
          <w:tab w:val="num" w:pos="426"/>
        </w:tabs>
        <w:ind w:left="426" w:hanging="426"/>
      </w:pPr>
      <w:r>
        <w:lastRenderedPageBreak/>
        <w:t xml:space="preserve">Felhívjuk a figyelmet, hogy a Kbt. 62. § (1) </w:t>
      </w:r>
      <w:proofErr w:type="spellStart"/>
      <w:r>
        <w:t>bek</w:t>
      </w:r>
      <w:proofErr w:type="spellEnd"/>
      <w:r>
        <w:t xml:space="preserve">. </w:t>
      </w:r>
      <w:proofErr w:type="gramStart"/>
      <w:r>
        <w:t>i) pontja szerint az ajánlatkérőnek az eljárásból ki kell zárnia az olyan ajánlattevőt, alvállalkozót és az alkalmasság igazolásában részt vevő szervezetet, aki az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Kbt. 82.§(5) bekezdése szerinti kritériumokat érintő igazolási kötelezettségének, amennyiben</w:t>
      </w:r>
      <w:proofErr w:type="gramEnd"/>
    </w:p>
    <w:p w:rsidR="00741AEB" w:rsidRDefault="00741AEB" w:rsidP="00741AEB">
      <w:pPr>
        <w:ind w:left="709"/>
        <w:jc w:val="both"/>
      </w:pPr>
      <w:proofErr w:type="spellStart"/>
      <w:r>
        <w:rPr>
          <w:i/>
          <w:iCs/>
        </w:rPr>
        <w:t>ia</w:t>
      </w:r>
      <w:proofErr w:type="spellEnd"/>
      <w:r>
        <w:rPr>
          <w:i/>
          <w:iCs/>
        </w:rPr>
        <w:t xml:space="preserve">) </w:t>
      </w:r>
      <w:r>
        <w:t xml:space="preserve">a </w:t>
      </w:r>
      <w:proofErr w:type="gramStart"/>
      <w:r>
        <w:t>hamis adat</w:t>
      </w:r>
      <w:proofErr w:type="gramEnd"/>
      <w:r>
        <w:t xml:space="preserve"> vagy nyilatkozat érdemben befolyásolja az ajánlatkérőnek a kizárásra, az alkalmasság fennállására, az ajánlat műszaki leírásnak való megfelelőségére vagy az ajánlatok értékelésére vonatkozó döntését, és</w:t>
      </w:r>
    </w:p>
    <w:p w:rsidR="00741AEB" w:rsidRDefault="00741AEB" w:rsidP="00741AEB">
      <w:pPr>
        <w:keepLines/>
        <w:spacing w:before="120" w:after="120" w:line="276" w:lineRule="auto"/>
        <w:ind w:left="709"/>
        <w:jc w:val="both"/>
      </w:pPr>
      <w:proofErr w:type="spellStart"/>
      <w:r>
        <w:rPr>
          <w:i/>
          <w:iCs/>
        </w:rPr>
        <w:t>ib</w:t>
      </w:r>
      <w:proofErr w:type="spellEnd"/>
      <w:r>
        <w:rPr>
          <w:i/>
          <w:iCs/>
        </w:rPr>
        <w:t xml:space="preserve">) </w:t>
      </w:r>
      <w: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Ilyen esetekben az ajánlat érvénytelennek minősül.</w:t>
      </w:r>
    </w:p>
    <w:p w:rsidR="00741AEB" w:rsidRDefault="00741AEB" w:rsidP="00741AEB">
      <w:pPr>
        <w:keepLines/>
        <w:numPr>
          <w:ilvl w:val="1"/>
          <w:numId w:val="5"/>
        </w:numPr>
        <w:tabs>
          <w:tab w:val="num" w:pos="426"/>
        </w:tabs>
        <w:spacing w:before="120" w:after="120" w:line="276" w:lineRule="auto"/>
        <w:ind w:left="426" w:hanging="426"/>
        <w:jc w:val="both"/>
      </w:pPr>
      <w:r>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p>
    <w:p w:rsidR="00741AEB" w:rsidRDefault="00741AEB" w:rsidP="00741AEB">
      <w:pPr>
        <w:keepLines/>
        <w:numPr>
          <w:ilvl w:val="1"/>
          <w:numId w:val="5"/>
        </w:numPr>
        <w:tabs>
          <w:tab w:val="num" w:pos="426"/>
        </w:tabs>
        <w:spacing w:before="120" w:after="120" w:line="276" w:lineRule="auto"/>
        <w:ind w:left="426" w:hanging="426"/>
        <w:jc w:val="both"/>
      </w:pPr>
      <w:r>
        <w:t>Az eljárás és az ajánlattétel nyelve magyar. Ajánlatkérő kizárólag a magyar nyelvű, vagy magyar nyelvre lefordított iratokat, dokumentumokat veszi figyelembe az ajánlatok elbírálása és értékelése során. Ajánlatkérő a nem magyar nyelven benyújtott dokumentumok ajánlattevő általi felelős fordítását elfogadja, ajánlattevő nem köteles a 24/1986. (VI. 26.) MT rendelet szerinti – az Országos Fordító és Fordításhitelesítő Iroda által készített – hiteles fordítás készíttetésére. Az eljárás során mindennemű közlés magyar nyelven történik, kommunikáció semmilyen más nyelven nem fogadható el.</w:t>
      </w:r>
    </w:p>
    <w:p w:rsidR="00741AEB" w:rsidRDefault="00741AEB" w:rsidP="00741AEB">
      <w:pPr>
        <w:pStyle w:val="Doksihoz"/>
        <w:numPr>
          <w:ilvl w:val="1"/>
          <w:numId w:val="5"/>
        </w:numPr>
        <w:tabs>
          <w:tab w:val="num" w:pos="426"/>
        </w:tabs>
        <w:ind w:left="426" w:hanging="284"/>
      </w:pPr>
      <w:r>
        <w:t xml:space="preserve">A jelen közbeszerzési eljárás során az ajánlatkérő az általa megküldeni kívánt dokumentumokat fax vagy a Kbt. 41. § (4) bekezdésében foglaltaknak megfelelő e-mail útján küldi meg a gazdasági szereplőknek a gyors tájékoztatás érdekében, és ezzel egyidejűleg a </w:t>
      </w:r>
      <w:hyperlink r:id="rId11" w:history="1">
        <w:r>
          <w:rPr>
            <w:rStyle w:val="Hiperhivatkozs"/>
          </w:rPr>
          <w:t>http://tricsok.hu/kozbeszerzes-dokumentacio</w:t>
        </w:r>
      </w:hyperlink>
      <w:r>
        <w:rPr>
          <w:rStyle w:val="Hiperhivatkozs"/>
        </w:rPr>
        <w:t xml:space="preserve"> </w:t>
      </w:r>
      <w:proofErr w:type="gramStart"/>
      <w:r>
        <w:t>oldalon</w:t>
      </w:r>
      <w:proofErr w:type="gramEnd"/>
      <w:r>
        <w:t xml:space="preserve"> elektronikus úton elérhetővé teszi.</w:t>
      </w:r>
    </w:p>
    <w:p w:rsidR="00741AEB" w:rsidRDefault="00741AEB" w:rsidP="00741AEB">
      <w:pPr>
        <w:keepLines/>
        <w:spacing w:before="120" w:after="120" w:line="276" w:lineRule="auto"/>
        <w:ind w:left="426"/>
        <w:jc w:val="both"/>
      </w:pPr>
      <w:r>
        <w:t>Ajánlatkérő a fax megküldését legfeljebb háromszor kísérli meg. A megküldött dokumentum akkor is kézbesítettnek minősül, ha az ajánlatkérő a megküldés sikerességéről faxjelentést kap, vagy ha az adott e-mail kiküldésre és az elküldött üzenetek közé besorolásra került. Ajánlatkérő fenntartja magának a jogot, hogy az eljárás során a hagyományos postai úton küldje meg az egyes dokumentumokat a gazdasági szereplőknek, amennyiben ezt a Kbt. nem zárja ki.</w:t>
      </w:r>
    </w:p>
    <w:p w:rsidR="00741AEB" w:rsidRDefault="00741AEB" w:rsidP="00741AEB">
      <w:pPr>
        <w:keepLines/>
        <w:numPr>
          <w:ilvl w:val="1"/>
          <w:numId w:val="5"/>
        </w:numPr>
        <w:tabs>
          <w:tab w:val="num" w:pos="426"/>
        </w:tabs>
        <w:spacing w:before="120" w:after="120" w:line="276" w:lineRule="auto"/>
        <w:ind w:left="426" w:hanging="426"/>
        <w:jc w:val="both"/>
      </w:pPr>
      <w:r>
        <w:lastRenderedPageBreak/>
        <w:t>Tájékoztatjuk az ajánlattevőket, hogy amennyiben Ajánlatkérő felszólítása ellenére az ajánlattevő, az ajánlatkérő által előírt határidő lejártáig, a Kbt. 71. §</w:t>
      </w:r>
      <w:proofErr w:type="spellStart"/>
      <w:r>
        <w:t>-a</w:t>
      </w:r>
      <w:proofErr w:type="spellEnd"/>
      <w:r>
        <w:t xml:space="preserve"> szerinti hiánypótlást/felvilágosítást, vagy a 72. § szerinti indokolást nem adja meg, úgy az ajánlat elbírálását az eredeti, beadott ajánlat alapján végzi el.</w:t>
      </w:r>
    </w:p>
    <w:p w:rsidR="00741AEB" w:rsidRDefault="00741AEB" w:rsidP="00741AEB">
      <w:pPr>
        <w:keepLines/>
        <w:numPr>
          <w:ilvl w:val="1"/>
          <w:numId w:val="5"/>
        </w:numPr>
        <w:tabs>
          <w:tab w:val="num" w:pos="426"/>
        </w:tabs>
        <w:spacing w:before="120" w:after="120" w:line="276" w:lineRule="auto"/>
        <w:ind w:left="426" w:hanging="426"/>
        <w:jc w:val="both"/>
      </w:pPr>
      <w:r>
        <w:t>A benyújtott ajánlatokat az ajánlatkérő úgy tekinti, hogy az ajánlattevő megbizonyosodott a közbeszerzési dokumentumokban megadott, illetve a szerződés-tervezetből ésszerűen következő feladatokra vonatkozó szerződéses ár helyességéről és elégséges voltáról.</w:t>
      </w:r>
    </w:p>
    <w:p w:rsidR="00741AEB" w:rsidRDefault="00741AEB" w:rsidP="00741AEB">
      <w:pPr>
        <w:keepLines/>
        <w:numPr>
          <w:ilvl w:val="1"/>
          <w:numId w:val="5"/>
        </w:numPr>
        <w:tabs>
          <w:tab w:val="num" w:pos="426"/>
        </w:tabs>
        <w:spacing w:before="120" w:after="120" w:line="276" w:lineRule="auto"/>
        <w:ind w:left="426" w:hanging="426"/>
        <w:jc w:val="both"/>
      </w:pPr>
      <w:r>
        <w:t>A szerződés-tervezetet nem kell kitölteni, sem az ajánlathoz csatolni.</w:t>
      </w:r>
    </w:p>
    <w:p w:rsidR="00741AEB" w:rsidRDefault="00741AEB" w:rsidP="00741AEB">
      <w:pPr>
        <w:keepLines/>
        <w:spacing w:before="120" w:after="120" w:line="276" w:lineRule="auto"/>
        <w:jc w:val="both"/>
      </w:pPr>
    </w:p>
    <w:p w:rsidR="00741AEB" w:rsidRDefault="00741AEB" w:rsidP="00741AEB">
      <w:pPr>
        <w:numPr>
          <w:ilvl w:val="0"/>
          <w:numId w:val="7"/>
        </w:numPr>
        <w:shd w:val="clear" w:color="auto" w:fill="F2F2F2"/>
        <w:ind w:right="-6"/>
        <w:contextualSpacing/>
        <w:jc w:val="center"/>
        <w:outlineLvl w:val="1"/>
        <w:rPr>
          <w:b/>
          <w:smallCaps/>
          <w:color w:val="000000"/>
          <w:sz w:val="28"/>
        </w:rPr>
      </w:pPr>
      <w:r>
        <w:rPr>
          <w:b/>
          <w:smallCaps/>
          <w:color w:val="000000"/>
          <w:sz w:val="28"/>
        </w:rPr>
        <w:t>A Kbt. 73. § (5) bekezdése szerinti tájékoztatás</w:t>
      </w:r>
    </w:p>
    <w:p w:rsidR="00741AEB" w:rsidRDefault="00741AEB" w:rsidP="00741AEB">
      <w:pPr>
        <w:ind w:right="72"/>
        <w:jc w:val="both"/>
      </w:pPr>
    </w:p>
    <w:p w:rsidR="00741AEB" w:rsidRDefault="00741AEB" w:rsidP="004D0BE3">
      <w:pPr>
        <w:pStyle w:val="Doksihoz"/>
        <w:numPr>
          <w:ilvl w:val="1"/>
          <w:numId w:val="26"/>
        </w:numPr>
        <w:tabs>
          <w:tab w:val="clear" w:pos="705"/>
        </w:tabs>
        <w:ind w:left="426" w:hanging="426"/>
      </w:pPr>
      <w:r>
        <w:t>A Kbt. 73. § (5) bekezdése értelmében ajánlatkérő a közbeszerzési dokumentumokban tájékoztatásként közli azoknak a szervezeteknek a nevét, amelyektől az ajánlattevő tájékoztatást kaphat a Kbt. 73.§ (4) bekezdés szerinti azon környezetvédelmi, szociális és munkajogi követelményekről, amelyeknek a teljesítés során meg kell felelni.</w:t>
      </w:r>
    </w:p>
    <w:p w:rsidR="00741AEB" w:rsidRDefault="00741AEB" w:rsidP="00741AEB">
      <w:pPr>
        <w:numPr>
          <w:ilvl w:val="1"/>
          <w:numId w:val="5"/>
        </w:numPr>
        <w:tabs>
          <w:tab w:val="num" w:pos="426"/>
        </w:tabs>
        <w:spacing w:before="120" w:after="120" w:line="276" w:lineRule="auto"/>
        <w:ind w:left="426" w:hanging="426"/>
        <w:jc w:val="both"/>
      </w:pPr>
      <w:r>
        <w:t>A fenti előírásra tekintettel Ajánlatkérő az alábbiakban megadja azoknak a szervezeteknek (hatóságoknak) a nevét és elérhetőségét, amelyektől az ajánlattevő megfelelő tájékoztatást kaphat:</w:t>
      </w:r>
    </w:p>
    <w:tbl>
      <w:tblPr>
        <w:tblStyle w:val="Rcsostblzat"/>
        <w:tblW w:w="8788" w:type="dxa"/>
        <w:tblInd w:w="392" w:type="dxa"/>
        <w:tblLook w:val="04A0"/>
      </w:tblPr>
      <w:tblGrid>
        <w:gridCol w:w="8896"/>
      </w:tblGrid>
      <w:tr w:rsidR="00741AEB" w:rsidTr="004D0BE3">
        <w:tc>
          <w:tcPr>
            <w:tcW w:w="8788" w:type="dxa"/>
            <w:tcBorders>
              <w:top w:val="nil"/>
              <w:left w:val="nil"/>
              <w:bottom w:val="nil"/>
              <w:right w:val="nil"/>
            </w:tcBorders>
            <w:hideMark/>
          </w:tcPr>
          <w:p w:rsidR="00741AEB" w:rsidRDefault="00741AEB" w:rsidP="004D0BE3">
            <w:pPr>
              <w:spacing w:before="120" w:after="120"/>
              <w:jc w:val="both"/>
              <w:rPr>
                <w:b/>
              </w:rPr>
            </w:pPr>
            <w:r>
              <w:rPr>
                <w:b/>
              </w:rPr>
              <w:t>Nemzetgazdasági Minisztérium (munkabiztonság)</w:t>
            </w:r>
          </w:p>
        </w:tc>
      </w:tr>
      <w:tr w:rsidR="00741AEB" w:rsidTr="004D0BE3">
        <w:tc>
          <w:tcPr>
            <w:tcW w:w="8788" w:type="dxa"/>
            <w:tcBorders>
              <w:top w:val="nil"/>
              <w:left w:val="nil"/>
              <w:bottom w:val="nil"/>
              <w:right w:val="nil"/>
            </w:tcBorders>
            <w:hideMark/>
          </w:tcPr>
          <w:p w:rsidR="00741AEB" w:rsidRDefault="00741AEB" w:rsidP="004D0BE3">
            <w:pPr>
              <w:jc w:val="both"/>
            </w:pPr>
            <w:r>
              <w:t xml:space="preserve">Székhely: 1051 Budapest, József nádor tár 2-4. </w:t>
            </w:r>
          </w:p>
        </w:tc>
      </w:tr>
      <w:tr w:rsidR="00741AEB" w:rsidTr="004D0BE3">
        <w:tc>
          <w:tcPr>
            <w:tcW w:w="8788" w:type="dxa"/>
            <w:tcBorders>
              <w:top w:val="nil"/>
              <w:left w:val="nil"/>
              <w:bottom w:val="nil"/>
              <w:right w:val="nil"/>
            </w:tcBorders>
            <w:hideMark/>
          </w:tcPr>
          <w:p w:rsidR="00741AEB" w:rsidRDefault="00741AEB" w:rsidP="004D0BE3">
            <w:pPr>
              <w:jc w:val="both"/>
            </w:pPr>
            <w:r>
              <w:t xml:space="preserve">Levelezési cím: 1051 Budapest, József nádor tér 2-4. </w:t>
            </w:r>
          </w:p>
        </w:tc>
      </w:tr>
      <w:tr w:rsidR="00741AEB" w:rsidTr="004D0BE3">
        <w:tc>
          <w:tcPr>
            <w:tcW w:w="8788" w:type="dxa"/>
            <w:tcBorders>
              <w:top w:val="nil"/>
              <w:left w:val="nil"/>
              <w:bottom w:val="nil"/>
              <w:right w:val="nil"/>
            </w:tcBorders>
            <w:hideMark/>
          </w:tcPr>
          <w:p w:rsidR="00741AEB" w:rsidRDefault="00741AEB" w:rsidP="004D0BE3">
            <w:pPr>
              <w:jc w:val="both"/>
            </w:pPr>
            <w:r>
              <w:t xml:space="preserve">Web: </w:t>
            </w:r>
            <w:hyperlink r:id="rId12" w:history="1">
              <w:r>
                <w:rPr>
                  <w:rStyle w:val="Hiperhivatkozs"/>
                </w:rPr>
                <w:t>http://www.kormany.hu/hu/nemzetgazdasagi-miniszterium</w:t>
              </w:r>
            </w:hyperlink>
          </w:p>
        </w:tc>
      </w:tr>
      <w:tr w:rsidR="00741AEB" w:rsidTr="004D0BE3">
        <w:trPr>
          <w:trHeight w:val="272"/>
        </w:trPr>
        <w:tc>
          <w:tcPr>
            <w:tcW w:w="8788" w:type="dxa"/>
            <w:tcBorders>
              <w:top w:val="nil"/>
              <w:left w:val="nil"/>
              <w:bottom w:val="nil"/>
              <w:right w:val="nil"/>
            </w:tcBorders>
            <w:hideMark/>
          </w:tcPr>
          <w:p w:rsidR="00741AEB" w:rsidRDefault="00741AEB" w:rsidP="004D0BE3">
            <w:pPr>
              <w:spacing w:before="120" w:after="120"/>
              <w:jc w:val="both"/>
              <w:rPr>
                <w:u w:val="single"/>
              </w:rPr>
            </w:pPr>
            <w:r>
              <w:rPr>
                <w:u w:val="single"/>
              </w:rPr>
              <w:t>A tájékoztatással és tanácsadással kapcsolatos feladatok ellátása az alábbiak szerint történik:</w:t>
            </w:r>
          </w:p>
        </w:tc>
      </w:tr>
      <w:tr w:rsidR="00741AEB" w:rsidTr="004D0BE3">
        <w:tc>
          <w:tcPr>
            <w:tcW w:w="8788" w:type="dxa"/>
            <w:tcBorders>
              <w:top w:val="nil"/>
              <w:left w:val="nil"/>
              <w:bottom w:val="nil"/>
              <w:right w:val="nil"/>
            </w:tcBorders>
            <w:hideMark/>
          </w:tcPr>
          <w:p w:rsidR="00741AEB" w:rsidRDefault="00741AEB" w:rsidP="004D0BE3">
            <w:pPr>
              <w:spacing w:before="120" w:after="120"/>
              <w:jc w:val="both"/>
            </w:pPr>
            <w:r>
              <w:t xml:space="preserve">A Nemzetgazdasági Minisztérium </w:t>
            </w:r>
            <w:r>
              <w:rPr>
                <w:shd w:val="clear" w:color="auto" w:fill="FFFFFF"/>
              </w:rPr>
              <w:t>Munkafelügyeleti Főosztálya</w:t>
            </w:r>
            <w:r>
              <w:t xml:space="preserve"> Munkavédelmi Információs Szolgálatot (MISZ) működtet:</w:t>
            </w:r>
          </w:p>
          <w:p w:rsidR="00741AEB" w:rsidRDefault="00741AEB" w:rsidP="004D0BE3">
            <w:pPr>
              <w:jc w:val="both"/>
            </w:pPr>
            <w:r>
              <w:t xml:space="preserve">Ingyenesen hívható zöld szám: 06-80/204-292 </w:t>
            </w:r>
          </w:p>
          <w:p w:rsidR="00741AEB" w:rsidRDefault="00741AEB" w:rsidP="004D0BE3">
            <w:pPr>
              <w:jc w:val="both"/>
            </w:pPr>
            <w:r>
              <w:t xml:space="preserve">E-mail cím: </w:t>
            </w:r>
            <w:hyperlink r:id="rId13" w:history="1">
              <w:r>
                <w:rPr>
                  <w:rStyle w:val="Hiperhivatkozs"/>
                </w:rPr>
                <w:t>munkaved-info@ommf.gov.hu</w:t>
              </w:r>
            </w:hyperlink>
          </w:p>
        </w:tc>
      </w:tr>
      <w:tr w:rsidR="00741AEB" w:rsidTr="004D0BE3">
        <w:trPr>
          <w:trHeight w:val="3686"/>
        </w:trPr>
        <w:tc>
          <w:tcPr>
            <w:tcW w:w="8788" w:type="dxa"/>
            <w:tcBorders>
              <w:top w:val="nil"/>
              <w:left w:val="nil"/>
              <w:bottom w:val="nil"/>
              <w:right w:val="nil"/>
            </w:tcBorders>
            <w:hideMark/>
          </w:tcPr>
          <w:p w:rsidR="00741AEB" w:rsidRDefault="00741AEB" w:rsidP="004D0BE3">
            <w:pPr>
              <w:spacing w:before="120" w:after="120"/>
              <w:jc w:val="both"/>
            </w:pPr>
            <w:r>
              <w:t xml:space="preserve">A megyeszékhelyeken, a helyszínen a Fővárosi, Megyei Kormányhivatalok Foglalkoztatási Főosztályának Munkavédelmi Ellenőrzési Osztályai (elérhetőségeik megtalálhatóak a </w:t>
            </w:r>
            <w:hyperlink r:id="rId14" w:history="1">
              <w:r>
                <w:rPr>
                  <w:rStyle w:val="Hiperhivatkozs"/>
                </w:rPr>
                <w:t>http://www.ommf.gov.hu/index.php</w:t>
              </w:r>
            </w:hyperlink>
            <w:r>
              <w:t xml:space="preserve"> honlapon az „Elérhetőségek/Munkavédelmi felügyelőségek” menüpont alatt) segítik tájékoztatással és tanácsadással a munkáltatókat és a munkavállalókat, a munkavédelmi képviselőket, továbbá az érdekképviseleteket munkavédelemmel kapcsolatos jogaik gyakorlásában, kötelezettségeik teljesítésében.</w:t>
            </w:r>
          </w:p>
          <w:p w:rsidR="00741AEB" w:rsidRDefault="00741AEB" w:rsidP="004D0BE3">
            <w:pPr>
              <w:autoSpaceDE w:val="0"/>
              <w:autoSpaceDN w:val="0"/>
              <w:adjustRightInd w:val="0"/>
              <w:rPr>
                <w:rFonts w:eastAsia="Times"/>
                <w:color w:val="000000"/>
                <w:sz w:val="23"/>
                <w:szCs w:val="23"/>
              </w:rPr>
            </w:pPr>
            <w:r>
              <w:rPr>
                <w:rFonts w:eastAsia="Times"/>
                <w:b/>
                <w:bCs/>
                <w:color w:val="000000"/>
                <w:sz w:val="23"/>
                <w:szCs w:val="23"/>
              </w:rPr>
              <w:t xml:space="preserve">Nemzeti Foglalkoztatási Szolgálat </w:t>
            </w:r>
          </w:p>
          <w:p w:rsidR="00741AEB" w:rsidRDefault="00741AEB" w:rsidP="004D0BE3">
            <w:pPr>
              <w:autoSpaceDE w:val="0"/>
              <w:autoSpaceDN w:val="0"/>
              <w:adjustRightInd w:val="0"/>
            </w:pPr>
            <w:r>
              <w:t xml:space="preserve">Székhely: 1082 Budapest, Kisfaludy u. 11. </w:t>
            </w:r>
          </w:p>
          <w:p w:rsidR="00741AEB" w:rsidRDefault="00741AEB" w:rsidP="004D0BE3">
            <w:pPr>
              <w:autoSpaceDE w:val="0"/>
              <w:autoSpaceDN w:val="0"/>
              <w:adjustRightInd w:val="0"/>
            </w:pPr>
            <w:r>
              <w:t>Tel</w:t>
            </w:r>
            <w:proofErr w:type="gramStart"/>
            <w:r>
              <w:t>.:</w:t>
            </w:r>
            <w:proofErr w:type="gramEnd"/>
            <w:r>
              <w:t xml:space="preserve"> 06-1- 477-5700 </w:t>
            </w:r>
          </w:p>
          <w:p w:rsidR="00741AEB" w:rsidRDefault="00741AEB" w:rsidP="004D0BE3">
            <w:pPr>
              <w:jc w:val="both"/>
            </w:pPr>
            <w:r>
              <w:t xml:space="preserve">Fax: 06-1- 477-5800 </w:t>
            </w:r>
          </w:p>
          <w:p w:rsidR="00741AEB" w:rsidRDefault="00741AEB" w:rsidP="004D0BE3">
            <w:pPr>
              <w:jc w:val="both"/>
            </w:pPr>
            <w:r>
              <w:t xml:space="preserve">Honlap: </w:t>
            </w:r>
            <w:hyperlink r:id="rId15" w:history="1">
              <w:r>
                <w:rPr>
                  <w:rStyle w:val="Hiperhivatkozs"/>
                </w:rPr>
                <w:t>www.munka.hu</w:t>
              </w:r>
            </w:hyperlink>
          </w:p>
        </w:tc>
      </w:tr>
      <w:tr w:rsidR="00741AEB" w:rsidTr="004D0BE3">
        <w:tc>
          <w:tcPr>
            <w:tcW w:w="8788" w:type="dxa"/>
            <w:tcBorders>
              <w:top w:val="nil"/>
              <w:left w:val="nil"/>
              <w:bottom w:val="nil"/>
              <w:right w:val="nil"/>
            </w:tcBorders>
            <w:hideMark/>
          </w:tcPr>
          <w:p w:rsidR="00741AEB" w:rsidRDefault="00741AEB" w:rsidP="004D0BE3">
            <w:pPr>
              <w:spacing w:before="120" w:after="120"/>
              <w:jc w:val="both"/>
              <w:rPr>
                <w:b/>
              </w:rPr>
            </w:pPr>
            <w:r>
              <w:rPr>
                <w:b/>
              </w:rPr>
              <w:t xml:space="preserve">Országos </w:t>
            </w:r>
            <w:proofErr w:type="spellStart"/>
            <w:r>
              <w:rPr>
                <w:b/>
              </w:rPr>
              <w:t>Tisztifőorvosi</w:t>
            </w:r>
            <w:proofErr w:type="spellEnd"/>
            <w:r>
              <w:rPr>
                <w:b/>
              </w:rPr>
              <w:t xml:space="preserve"> Hivatal (munkaegészségügy)</w:t>
            </w:r>
          </w:p>
        </w:tc>
      </w:tr>
      <w:tr w:rsidR="00741AEB" w:rsidTr="004D0BE3">
        <w:tc>
          <w:tcPr>
            <w:tcW w:w="8788" w:type="dxa"/>
            <w:tcBorders>
              <w:top w:val="nil"/>
              <w:left w:val="nil"/>
              <w:bottom w:val="nil"/>
              <w:right w:val="nil"/>
            </w:tcBorders>
            <w:hideMark/>
          </w:tcPr>
          <w:p w:rsidR="00741AEB" w:rsidRDefault="00741AEB" w:rsidP="004D0BE3">
            <w:pPr>
              <w:jc w:val="both"/>
            </w:pPr>
            <w:r>
              <w:t>Székhely:</w:t>
            </w:r>
            <w:r>
              <w:rPr>
                <w:color w:val="3C3C3C"/>
              </w:rPr>
              <w:t xml:space="preserve"> 1097 Budapest, Albert Flórián út 2-6. </w:t>
            </w:r>
          </w:p>
        </w:tc>
      </w:tr>
      <w:tr w:rsidR="00741AEB" w:rsidTr="004D0BE3">
        <w:tc>
          <w:tcPr>
            <w:tcW w:w="8788" w:type="dxa"/>
            <w:tcBorders>
              <w:top w:val="nil"/>
              <w:left w:val="nil"/>
              <w:bottom w:val="nil"/>
              <w:right w:val="nil"/>
            </w:tcBorders>
            <w:hideMark/>
          </w:tcPr>
          <w:p w:rsidR="00741AEB" w:rsidRDefault="00741AEB" w:rsidP="004D0BE3">
            <w:pPr>
              <w:jc w:val="both"/>
            </w:pPr>
            <w:r>
              <w:lastRenderedPageBreak/>
              <w:t>Levelezési cím:</w:t>
            </w:r>
            <w:r>
              <w:rPr>
                <w:color w:val="3C3C3C"/>
              </w:rPr>
              <w:t xml:space="preserve"> 1437 Budapest, Pf. 839. </w:t>
            </w:r>
          </w:p>
        </w:tc>
      </w:tr>
      <w:tr w:rsidR="00741AEB" w:rsidTr="004D0BE3">
        <w:tc>
          <w:tcPr>
            <w:tcW w:w="8788" w:type="dxa"/>
            <w:tcBorders>
              <w:top w:val="nil"/>
              <w:left w:val="nil"/>
              <w:bottom w:val="nil"/>
              <w:right w:val="nil"/>
            </w:tcBorders>
            <w:hideMark/>
          </w:tcPr>
          <w:p w:rsidR="00741AEB" w:rsidRDefault="00741AEB" w:rsidP="004D0BE3">
            <w:pPr>
              <w:jc w:val="both"/>
            </w:pPr>
            <w:r>
              <w:t>Tel</w:t>
            </w:r>
            <w:proofErr w:type="gramStart"/>
            <w:r>
              <w:t>.:</w:t>
            </w:r>
            <w:proofErr w:type="gramEnd"/>
            <w:r>
              <w:rPr>
                <w:color w:val="3C3C3C"/>
              </w:rPr>
              <w:t xml:space="preserve"> 06-1/476-1100 (központi telefonszám)</w:t>
            </w:r>
          </w:p>
        </w:tc>
      </w:tr>
      <w:tr w:rsidR="00741AEB" w:rsidTr="004D0BE3">
        <w:trPr>
          <w:trHeight w:val="3411"/>
        </w:trPr>
        <w:tc>
          <w:tcPr>
            <w:tcW w:w="8788" w:type="dxa"/>
            <w:tcBorders>
              <w:top w:val="nil"/>
              <w:left w:val="nil"/>
              <w:bottom w:val="nil"/>
              <w:right w:val="nil"/>
            </w:tcBorders>
          </w:tcPr>
          <w:p w:rsidR="00741AEB" w:rsidRDefault="00741AEB" w:rsidP="004D0BE3">
            <w:pPr>
              <w:jc w:val="both"/>
            </w:pPr>
            <w:r>
              <w:t xml:space="preserve">E-mail cím: </w:t>
            </w:r>
            <w:hyperlink r:id="rId16" w:history="1">
              <w:r>
                <w:rPr>
                  <w:rStyle w:val="Hiperhivatkozs"/>
                </w:rPr>
                <w:t>tisztifoorvos@oth.antsz.hu</w:t>
              </w:r>
            </w:hyperlink>
          </w:p>
          <w:p w:rsidR="00741AEB" w:rsidRDefault="00741AEB" w:rsidP="004D0BE3">
            <w:pPr>
              <w:jc w:val="both"/>
              <w:rPr>
                <w:b/>
              </w:rPr>
            </w:pPr>
          </w:p>
          <w:p w:rsidR="00741AEB" w:rsidRDefault="00741AEB" w:rsidP="004D0BE3">
            <w:pPr>
              <w:jc w:val="both"/>
              <w:rPr>
                <w:b/>
              </w:rPr>
            </w:pPr>
            <w:r>
              <w:rPr>
                <w:b/>
              </w:rPr>
              <w:t>Magyar Bányászati és Földtani Hivatal (bányászati munkavédelem)</w:t>
            </w:r>
          </w:p>
          <w:p w:rsidR="00741AEB" w:rsidRDefault="00741AEB" w:rsidP="004D0BE3">
            <w:pPr>
              <w:jc w:val="both"/>
            </w:pPr>
            <w:r>
              <w:t xml:space="preserve">Székhely: 1145 Budapest, </w:t>
            </w:r>
            <w:proofErr w:type="spellStart"/>
            <w:r>
              <w:t>Columbus</w:t>
            </w:r>
            <w:proofErr w:type="spellEnd"/>
            <w:r>
              <w:t xml:space="preserve"> u. 17-23.</w:t>
            </w:r>
          </w:p>
          <w:p w:rsidR="00741AEB" w:rsidRDefault="00741AEB" w:rsidP="004D0BE3">
            <w:pPr>
              <w:jc w:val="both"/>
            </w:pPr>
            <w:r>
              <w:t>Levelezési cím: 1590 Budapest, Pf. 95.</w:t>
            </w:r>
          </w:p>
          <w:p w:rsidR="00741AEB" w:rsidRDefault="00741AEB" w:rsidP="004D0BE3">
            <w:pPr>
              <w:jc w:val="both"/>
            </w:pPr>
            <w:r>
              <w:t>Tel</w:t>
            </w:r>
            <w:proofErr w:type="gramStart"/>
            <w:r>
              <w:t>.:</w:t>
            </w:r>
            <w:proofErr w:type="gramEnd"/>
            <w:r>
              <w:t xml:space="preserve"> 06-1/301-2900 (központi telefonszám)</w:t>
            </w:r>
          </w:p>
          <w:p w:rsidR="00741AEB" w:rsidRDefault="00741AEB" w:rsidP="004D0BE3">
            <w:pPr>
              <w:jc w:val="both"/>
            </w:pPr>
            <w:r>
              <w:t>Ingyenesen hívható zöld szám: 06-80/204-258</w:t>
            </w:r>
          </w:p>
          <w:p w:rsidR="00741AEB" w:rsidRDefault="00741AEB" w:rsidP="004D0BE3">
            <w:pPr>
              <w:jc w:val="both"/>
            </w:pPr>
            <w:r>
              <w:t xml:space="preserve">E-mail cím: </w:t>
            </w:r>
            <w:hyperlink r:id="rId17" w:history="1">
              <w:r>
                <w:rPr>
                  <w:rStyle w:val="Hiperhivatkozs"/>
                </w:rPr>
                <w:t>hivatal@mbfh.hu</w:t>
              </w:r>
            </w:hyperlink>
          </w:p>
          <w:p w:rsidR="00741AEB" w:rsidRDefault="00741AEB" w:rsidP="004D0BE3">
            <w:pPr>
              <w:jc w:val="both"/>
            </w:pPr>
          </w:p>
          <w:tbl>
            <w:tblPr>
              <w:tblStyle w:val="Rcsostblzat"/>
              <w:tblW w:w="8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0"/>
            </w:tblGrid>
            <w:tr w:rsidR="00741AEB" w:rsidTr="004D0BE3">
              <w:trPr>
                <w:trHeight w:val="145"/>
              </w:trPr>
              <w:tc>
                <w:tcPr>
                  <w:tcW w:w="8680" w:type="dxa"/>
                  <w:hideMark/>
                </w:tcPr>
                <w:p w:rsidR="00741AEB" w:rsidRDefault="00741AEB" w:rsidP="004D0BE3">
                  <w:pPr>
                    <w:spacing w:before="120" w:after="120"/>
                    <w:ind w:left="-74"/>
                    <w:jc w:val="both"/>
                  </w:pPr>
                  <w:r>
                    <w:t xml:space="preserve">2015. április 01-től a megyei kormányhivatalokba integrálódott területi bányakapitányságok elérhetősége és illetékességi területe megtalálható a </w:t>
                  </w:r>
                  <w:hyperlink r:id="rId18" w:history="1">
                    <w:r>
                      <w:rPr>
                        <w:rStyle w:val="Hiperhivatkozs"/>
                      </w:rPr>
                      <w:t>www.mbfh.hu</w:t>
                    </w:r>
                  </w:hyperlink>
                  <w:r>
                    <w:t xml:space="preserve"> honlapon az „Elérhetőség/Korábbi bányakapitányságok” menüpont alatt. </w:t>
                  </w:r>
                </w:p>
              </w:tc>
            </w:tr>
          </w:tbl>
          <w:p w:rsidR="00741AEB" w:rsidRDefault="00741AEB" w:rsidP="004D0BE3">
            <w:pPr>
              <w:jc w:val="both"/>
              <w:rPr>
                <w:b/>
                <w:bCs/>
              </w:rPr>
            </w:pPr>
            <w:r>
              <w:rPr>
                <w:b/>
                <w:bCs/>
              </w:rPr>
              <w:t>Országos Környezetvédelmi és Természetvédelmi Főfelügyelőség (környezetvédelem)</w:t>
            </w:r>
          </w:p>
          <w:p w:rsidR="00741AEB" w:rsidRDefault="00741AEB" w:rsidP="004D0BE3">
            <w:pPr>
              <w:jc w:val="both"/>
              <w:rPr>
                <w:bCs/>
              </w:rPr>
            </w:pPr>
          </w:p>
          <w:p w:rsidR="00741AEB" w:rsidRDefault="00741AEB" w:rsidP="004D0BE3">
            <w:pPr>
              <w:jc w:val="both"/>
            </w:pPr>
            <w:r>
              <w:t>Székhely: 1016 Budapest, Mészáros u. 58/</w:t>
            </w:r>
            <w:proofErr w:type="gramStart"/>
            <w:r>
              <w:t>A</w:t>
            </w:r>
            <w:proofErr w:type="gramEnd"/>
            <w:r>
              <w:t>.</w:t>
            </w:r>
          </w:p>
          <w:p w:rsidR="00741AEB" w:rsidRDefault="00741AEB" w:rsidP="004D0BE3">
            <w:pPr>
              <w:jc w:val="both"/>
            </w:pPr>
            <w:r>
              <w:t>Levelezési cím: 1539 Budapest, Pf.:675</w:t>
            </w:r>
          </w:p>
          <w:p w:rsidR="00741AEB" w:rsidRDefault="00741AEB" w:rsidP="004D0BE3">
            <w:pPr>
              <w:jc w:val="both"/>
            </w:pPr>
            <w:r>
              <w:t>Ügyfélszolgálat</w:t>
            </w:r>
            <w:proofErr w:type="gramStart"/>
            <w:r>
              <w:t>:</w:t>
            </w:r>
            <w:r>
              <w:rPr>
                <w:bCs/>
              </w:rPr>
              <w:t>Zöld-pont</w:t>
            </w:r>
            <w:proofErr w:type="gramEnd"/>
            <w:r>
              <w:rPr>
                <w:bCs/>
              </w:rPr>
              <w:t xml:space="preserve"> Iroda, 1016 Budapest, Mészáros u. 58/a. fsz. 6.</w:t>
            </w:r>
          </w:p>
          <w:p w:rsidR="00741AEB" w:rsidRDefault="00741AEB" w:rsidP="004D0BE3">
            <w:pPr>
              <w:jc w:val="both"/>
            </w:pPr>
            <w:r>
              <w:t xml:space="preserve">Telefon: </w:t>
            </w:r>
            <w:r>
              <w:rPr>
                <w:bCs/>
              </w:rPr>
              <w:t>+36 1 224 9100</w:t>
            </w:r>
          </w:p>
          <w:p w:rsidR="00741AEB" w:rsidRDefault="00741AEB" w:rsidP="004D0BE3">
            <w:pPr>
              <w:jc w:val="both"/>
              <w:rPr>
                <w:bCs/>
              </w:rPr>
            </w:pPr>
            <w:r>
              <w:rPr>
                <w:bCs/>
              </w:rPr>
              <w:t xml:space="preserve">E- mail cím: </w:t>
            </w:r>
            <w:hyperlink r:id="rId19" w:history="1">
              <w:r>
                <w:rPr>
                  <w:rStyle w:val="Hiperhivatkozs"/>
                  <w:bCs/>
                </w:rPr>
                <w:t>orszagos@zoldhatosag.hu</w:t>
              </w:r>
            </w:hyperlink>
          </w:p>
          <w:p w:rsidR="00741AEB" w:rsidRDefault="00722341" w:rsidP="004D0BE3">
            <w:pPr>
              <w:jc w:val="both"/>
              <w:rPr>
                <w:bCs/>
              </w:rPr>
            </w:pPr>
            <w:hyperlink r:id="rId20" w:history="1">
              <w:r w:rsidR="00741AEB">
                <w:rPr>
                  <w:rStyle w:val="Hiperhivatkozs"/>
                  <w:bCs/>
                </w:rPr>
                <w:t>zoldpont@oktvf.gov.hu</w:t>
              </w:r>
            </w:hyperlink>
          </w:p>
          <w:p w:rsidR="00741AEB" w:rsidRDefault="00741AEB" w:rsidP="004D0BE3">
            <w:pPr>
              <w:jc w:val="both"/>
              <w:rPr>
                <w:bCs/>
              </w:rPr>
            </w:pPr>
            <w:r>
              <w:rPr>
                <w:bCs/>
              </w:rPr>
              <w:t xml:space="preserve">Honlap: </w:t>
            </w:r>
            <w:hyperlink r:id="rId21" w:history="1">
              <w:r>
                <w:rPr>
                  <w:rStyle w:val="Hiperhivatkozs"/>
                  <w:bCs/>
                </w:rPr>
                <w:t>www.orszagoszoldhatosag.gov.hu</w:t>
              </w:r>
            </w:hyperlink>
          </w:p>
          <w:p w:rsidR="00741AEB" w:rsidRDefault="00741AEB" w:rsidP="004D0BE3">
            <w:pPr>
              <w:spacing w:before="100" w:beforeAutospacing="1" w:after="100" w:afterAutospacing="1"/>
              <w:jc w:val="both"/>
            </w:pPr>
            <w:r>
              <w:t xml:space="preserve">A megyeszékhelyeken, a helyszínen a Fővárosi, Megyei Kormányhivatalok Környezetvédelmi és Természetvédelmi Főosztályai (elérhetőségeik megtalálhatóak a </w:t>
            </w:r>
            <w:hyperlink r:id="rId22" w:history="1">
              <w:r>
                <w:rPr>
                  <w:rStyle w:val="Hiperhivatkozs"/>
                </w:rPr>
                <w:t>http://www.orszagoszoldhatosag.gov.hu/teruleti-felugyelosegek.php</w:t>
              </w:r>
            </w:hyperlink>
            <w:r>
              <w:t xml:space="preserve"> honlapon) adnak tájékoztatást a gazdasági szereplőknek.</w:t>
            </w:r>
          </w:p>
          <w:p w:rsidR="00741AEB" w:rsidRDefault="00741AEB" w:rsidP="004D0BE3">
            <w:pPr>
              <w:spacing w:before="100" w:beforeAutospacing="1" w:after="100" w:afterAutospacing="1"/>
              <w:jc w:val="both"/>
            </w:pPr>
          </w:p>
          <w:p w:rsidR="00741AEB" w:rsidRDefault="00741AEB" w:rsidP="004D0BE3">
            <w:pPr>
              <w:jc w:val="both"/>
              <w:rPr>
                <w:b/>
              </w:rPr>
            </w:pPr>
            <w:r>
              <w:rPr>
                <w:b/>
              </w:rPr>
              <w:t>Szociális és Gyermekvédelmi Főigazgatóság</w:t>
            </w:r>
          </w:p>
          <w:p w:rsidR="00741AEB" w:rsidRDefault="00741AEB" w:rsidP="004D0BE3">
            <w:pPr>
              <w:jc w:val="both"/>
            </w:pPr>
          </w:p>
          <w:p w:rsidR="00741AEB" w:rsidRDefault="00741AEB" w:rsidP="004D0BE3">
            <w:pPr>
              <w:jc w:val="both"/>
              <w:rPr>
                <w:shd w:val="clear" w:color="auto" w:fill="FFFFFF"/>
              </w:rPr>
            </w:pPr>
            <w:r>
              <w:rPr>
                <w:shd w:val="clear" w:color="auto" w:fill="FFFFFF"/>
              </w:rPr>
              <w:t>Székhely: 1132 Budapest, Visegrádi u. 49.</w:t>
            </w:r>
          </w:p>
          <w:p w:rsidR="00741AEB" w:rsidRDefault="00741AEB" w:rsidP="004D0BE3">
            <w:pPr>
              <w:jc w:val="both"/>
              <w:rPr>
                <w:shd w:val="clear" w:color="auto" w:fill="FFFFFF"/>
              </w:rPr>
            </w:pPr>
            <w:r>
              <w:rPr>
                <w:shd w:val="clear" w:color="auto" w:fill="FFFFFF"/>
              </w:rPr>
              <w:t>Telefonszám: +36-1-412-9742</w:t>
            </w:r>
          </w:p>
          <w:p w:rsidR="00741AEB" w:rsidRDefault="00741AEB" w:rsidP="004D0BE3">
            <w:pPr>
              <w:jc w:val="both"/>
              <w:rPr>
                <w:shd w:val="clear" w:color="auto" w:fill="FFFFFF"/>
              </w:rPr>
            </w:pPr>
            <w:r>
              <w:rPr>
                <w:shd w:val="clear" w:color="auto" w:fill="FFFFFF"/>
              </w:rPr>
              <w:t>E-mail cím:</w:t>
            </w:r>
            <w:r>
              <w:t> </w:t>
            </w:r>
            <w:hyperlink r:id="rId23" w:history="1">
              <w:r>
                <w:rPr>
                  <w:rStyle w:val="Hiperhivatkozs"/>
                </w:rPr>
                <w:t>info@szgyf.gov.hu</w:t>
              </w:r>
            </w:hyperlink>
          </w:p>
          <w:p w:rsidR="00741AEB" w:rsidRDefault="00741AEB" w:rsidP="004D0BE3">
            <w:pPr>
              <w:jc w:val="both"/>
            </w:pPr>
            <w:r>
              <w:t xml:space="preserve">Honlap: </w:t>
            </w:r>
            <w:hyperlink r:id="rId24" w:tgtFrame="_blank" w:history="1">
              <w:r>
                <w:rPr>
                  <w:rStyle w:val="Hiperhivatkozs"/>
                </w:rPr>
                <w:t>www.szgyf.gov.hu</w:t>
              </w:r>
            </w:hyperlink>
          </w:p>
          <w:p w:rsidR="00741AEB" w:rsidRDefault="00741AEB" w:rsidP="004D0BE3">
            <w:pPr>
              <w:spacing w:before="100" w:beforeAutospacing="1" w:after="100" w:afterAutospacing="1"/>
              <w:jc w:val="both"/>
            </w:pPr>
            <w:r>
              <w:t xml:space="preserve">   A megyeszékhelyeken a Szociális és Gyermekvédelmi Igazgatóság megyei kirendeltségei (elérhetőségeik megtalálhatóak a </w:t>
            </w:r>
            <w:hyperlink r:id="rId25" w:history="1">
              <w:r>
                <w:rPr>
                  <w:rStyle w:val="Hiperhivatkozs"/>
                </w:rPr>
                <w:t>www.szgyf.gov.hu</w:t>
              </w:r>
            </w:hyperlink>
            <w:r>
              <w:t xml:space="preserve"> honlapon) adnak tájékoztatást a gazdasági szereplőknek.</w:t>
            </w:r>
          </w:p>
        </w:tc>
      </w:tr>
    </w:tbl>
    <w:p w:rsidR="00741AEB" w:rsidRDefault="00741AEB" w:rsidP="00741AEB">
      <w:pPr>
        <w:spacing w:before="120" w:after="120"/>
        <w:ind w:left="-142"/>
        <w:jc w:val="both"/>
      </w:pPr>
    </w:p>
    <w:p w:rsidR="004D0BE3" w:rsidRDefault="004D0BE3" w:rsidP="00741AEB">
      <w:pPr>
        <w:spacing w:before="120" w:after="120"/>
        <w:ind w:left="-142"/>
        <w:jc w:val="both"/>
      </w:pPr>
    </w:p>
    <w:p w:rsidR="004D0BE3" w:rsidRDefault="004D0BE3" w:rsidP="00741AEB">
      <w:pPr>
        <w:spacing w:before="120" w:after="120"/>
        <w:ind w:left="-142"/>
        <w:jc w:val="both"/>
      </w:pPr>
    </w:p>
    <w:p w:rsidR="00741AEB" w:rsidRDefault="00741AEB" w:rsidP="00741AEB">
      <w:pPr>
        <w:numPr>
          <w:ilvl w:val="0"/>
          <w:numId w:val="7"/>
        </w:numPr>
        <w:shd w:val="clear" w:color="auto" w:fill="F2F2F2"/>
        <w:ind w:right="-6"/>
        <w:contextualSpacing/>
        <w:jc w:val="center"/>
        <w:outlineLvl w:val="1"/>
        <w:rPr>
          <w:rFonts w:eastAsia="Times"/>
          <w:b/>
          <w:smallCaps/>
          <w:sz w:val="28"/>
        </w:rPr>
      </w:pPr>
      <w:bookmarkStart w:id="14" w:name="_Toc275354676"/>
      <w:bookmarkStart w:id="15" w:name="_Toc213312467"/>
      <w:bookmarkStart w:id="16" w:name="_Toc213309049"/>
      <w:r>
        <w:rPr>
          <w:rFonts w:eastAsia="Times"/>
          <w:b/>
          <w:smallCaps/>
          <w:sz w:val="28"/>
          <w:szCs w:val="28"/>
        </w:rPr>
        <w:t xml:space="preserve">a jelen </w:t>
      </w:r>
      <w:r>
        <w:rPr>
          <w:rFonts w:eastAsia="Times"/>
          <w:b/>
          <w:smallCaps/>
          <w:sz w:val="28"/>
        </w:rPr>
        <w:t xml:space="preserve">közbeszerzési </w:t>
      </w:r>
      <w:proofErr w:type="spellStart"/>
      <w:r>
        <w:rPr>
          <w:rFonts w:eastAsia="Times"/>
          <w:b/>
          <w:smallCaps/>
          <w:sz w:val="28"/>
        </w:rPr>
        <w:t>dokumentumoktartalma</w:t>
      </w:r>
      <w:bookmarkEnd w:id="14"/>
      <w:bookmarkEnd w:id="15"/>
      <w:bookmarkEnd w:id="16"/>
      <w:proofErr w:type="spellEnd"/>
    </w:p>
    <w:p w:rsidR="00741AEB" w:rsidRDefault="00741AEB" w:rsidP="00741AEB">
      <w:pPr>
        <w:spacing w:before="120" w:after="120"/>
        <w:ind w:left="-142"/>
        <w:jc w:val="both"/>
      </w:pPr>
    </w:p>
    <w:p w:rsidR="00741AEB" w:rsidRDefault="00741AEB" w:rsidP="00741AEB">
      <w:pPr>
        <w:spacing w:before="120" w:after="120"/>
        <w:jc w:val="both"/>
      </w:pPr>
      <w:r>
        <w:t>Felhívjuk a gazdasági szereplők figyelmét, hogy a jelen dokumentumok részét képezi – az ajánlattételi felhívás, az ÚTMUTATÓ, a SZERZŐDÉS TERVEZET, valamint a NYILATKOZATMINTÁKON kívül – az ajánlatkérő által elkészített MŰSZAKI LEÍRÁS és ÁRAZATLAN KÖLTSÉGVETÉS (RÉSZLETES ÁRAJÁNLAT) is.</w:t>
      </w:r>
    </w:p>
    <w:p w:rsidR="00741AEB" w:rsidRDefault="00741AEB" w:rsidP="00741AEB">
      <w:pPr>
        <w:spacing w:before="120" w:after="120"/>
        <w:ind w:left="-142"/>
        <w:jc w:val="both"/>
      </w:pPr>
    </w:p>
    <w:p w:rsidR="00741AEB" w:rsidRDefault="00741AEB" w:rsidP="00741AEB">
      <w:pPr>
        <w:numPr>
          <w:ilvl w:val="0"/>
          <w:numId w:val="7"/>
        </w:numPr>
        <w:shd w:val="clear" w:color="auto" w:fill="F2F2F2"/>
        <w:ind w:right="-6"/>
        <w:contextualSpacing/>
        <w:jc w:val="center"/>
        <w:outlineLvl w:val="1"/>
        <w:rPr>
          <w:rFonts w:eastAsia="Times"/>
          <w:b/>
          <w:smallCaps/>
          <w:sz w:val="28"/>
        </w:rPr>
      </w:pPr>
      <w:bookmarkStart w:id="17" w:name="_Toc275354677"/>
      <w:bookmarkStart w:id="18" w:name="_Toc213312468"/>
      <w:r>
        <w:rPr>
          <w:rFonts w:eastAsia="Times"/>
          <w:b/>
          <w:smallCaps/>
          <w:sz w:val="28"/>
        </w:rPr>
        <w:t>Az ajánlat módosítása</w:t>
      </w:r>
      <w:bookmarkEnd w:id="17"/>
      <w:bookmarkEnd w:id="18"/>
    </w:p>
    <w:p w:rsidR="00741AEB" w:rsidRDefault="00741AEB" w:rsidP="00741AEB">
      <w:pPr>
        <w:spacing w:before="120" w:after="120"/>
        <w:ind w:left="-142"/>
        <w:jc w:val="both"/>
      </w:pPr>
    </w:p>
    <w:p w:rsidR="00741AEB" w:rsidRDefault="00741AEB" w:rsidP="004D0BE3">
      <w:pPr>
        <w:pStyle w:val="Doksihoz"/>
        <w:numPr>
          <w:ilvl w:val="1"/>
          <w:numId w:val="27"/>
        </w:numPr>
        <w:tabs>
          <w:tab w:val="num" w:pos="426"/>
        </w:tabs>
      </w:pPr>
      <w:r>
        <w:t>Az ajánlattevő az ajánlatához az ajánlattételi határidő lejártától van kötve.</w:t>
      </w:r>
    </w:p>
    <w:p w:rsidR="00741AEB" w:rsidRDefault="00741AEB" w:rsidP="00741AEB">
      <w:pPr>
        <w:keepLines/>
        <w:numPr>
          <w:ilvl w:val="1"/>
          <w:numId w:val="5"/>
        </w:numPr>
        <w:tabs>
          <w:tab w:val="num" w:pos="426"/>
        </w:tabs>
        <w:spacing w:before="120" w:after="120" w:line="276" w:lineRule="auto"/>
        <w:ind w:left="426" w:hanging="426"/>
        <w:jc w:val="both"/>
      </w:pPr>
      <w:r>
        <w:t>Ajánlatkérő a benyújtott ajánlatokat - tekintettel a Kbt. 46. § (2) bekezdésére - sem részekben, sem egészében nem tudja visszaszolgáltatni.</w:t>
      </w:r>
    </w:p>
    <w:p w:rsidR="00741AEB" w:rsidRDefault="00741AEB" w:rsidP="00741AEB">
      <w:pPr>
        <w:keepLines/>
        <w:numPr>
          <w:ilvl w:val="1"/>
          <w:numId w:val="5"/>
        </w:numPr>
        <w:tabs>
          <w:tab w:val="num" w:pos="426"/>
        </w:tabs>
        <w:spacing w:before="120" w:after="120" w:line="276" w:lineRule="auto"/>
        <w:ind w:left="426" w:hanging="426"/>
        <w:jc w:val="both"/>
      </w:pPr>
      <w:r>
        <w:t>Amennyiben ajánlattevő ajánlattételi határidő lejárta után módosítja, vagy visszavonja az ajánlatát, az az ajánlati kötöttségmegsértésének tekintendő, melynek következménye az ajánlat Kbt. 73. § (6) a) pont szerinti érvénytelenné nyilvánítása.</w:t>
      </w:r>
    </w:p>
    <w:p w:rsidR="00741AEB" w:rsidRDefault="00741AEB" w:rsidP="00741AEB">
      <w:pPr>
        <w:spacing w:before="120" w:after="120"/>
        <w:ind w:left="-142"/>
        <w:jc w:val="both"/>
        <w:rPr>
          <w:rFonts w:eastAsia="Times"/>
          <w:szCs w:val="20"/>
        </w:rPr>
      </w:pPr>
    </w:p>
    <w:p w:rsidR="00741AEB" w:rsidRDefault="00741AEB" w:rsidP="00741AEB">
      <w:pPr>
        <w:numPr>
          <w:ilvl w:val="0"/>
          <w:numId w:val="7"/>
        </w:numPr>
        <w:shd w:val="clear" w:color="auto" w:fill="F2F2F2"/>
        <w:ind w:right="-6"/>
        <w:contextualSpacing/>
        <w:jc w:val="center"/>
        <w:outlineLvl w:val="1"/>
        <w:rPr>
          <w:rFonts w:eastAsia="Times"/>
          <w:b/>
          <w:smallCaps/>
          <w:sz w:val="28"/>
        </w:rPr>
      </w:pPr>
      <w:bookmarkStart w:id="19" w:name="_Toc275354678"/>
      <w:bookmarkStart w:id="20" w:name="_Toc213312469"/>
      <w:r>
        <w:rPr>
          <w:rFonts w:eastAsia="Times"/>
          <w:b/>
          <w:smallCaps/>
          <w:sz w:val="28"/>
        </w:rPr>
        <w:t>A kiegészítő tájékoztatás</w:t>
      </w:r>
      <w:bookmarkEnd w:id="19"/>
      <w:bookmarkEnd w:id="20"/>
    </w:p>
    <w:p w:rsidR="00741AEB" w:rsidRDefault="00741AEB" w:rsidP="00741AEB">
      <w:pPr>
        <w:spacing w:before="120" w:after="120"/>
        <w:ind w:left="-142"/>
        <w:jc w:val="both"/>
      </w:pPr>
    </w:p>
    <w:p w:rsidR="00741AEB" w:rsidRPr="004D0BE3" w:rsidRDefault="00741AEB" w:rsidP="004D0BE3">
      <w:pPr>
        <w:pStyle w:val="Doksihoz"/>
        <w:numPr>
          <w:ilvl w:val="1"/>
          <w:numId w:val="28"/>
        </w:numPr>
        <w:tabs>
          <w:tab w:val="num" w:pos="426"/>
        </w:tabs>
        <w:rPr>
          <w:rFonts w:ascii="ArialMT" w:hAnsi="ArialMT"/>
          <w:sz w:val="20"/>
          <w:szCs w:val="20"/>
        </w:rPr>
      </w:pPr>
      <w:r>
        <w:t xml:space="preserve">A tájékoztatást igénylő gazdasági szereplő a Lebonyolítónak a felhívásban megadott elérhetőségére közvetlenül benyújtott vagy postai kézbesítéssel küldött levélben vagy telefaxon (vagy a Kbt. 41. § (4) bekezdésének megfelelő elektronikus úton) fordulhat kiegészítő tájékoztatásért az ajánlatkérőhöz, aki </w:t>
      </w:r>
      <w:r w:rsidRPr="004D0BE3">
        <w:rPr>
          <w:rFonts w:ascii="Times" w:hAnsi="Times" w:cs="Times"/>
        </w:rPr>
        <w:t xml:space="preserve">az ajánlattételi határidő lejárta előtt ésszerű időben </w:t>
      </w:r>
      <w:r>
        <w:t>adja meg a válaszokat.</w:t>
      </w:r>
    </w:p>
    <w:p w:rsidR="00741AEB" w:rsidRDefault="00741AEB" w:rsidP="00741AEB">
      <w:pPr>
        <w:keepLines/>
        <w:numPr>
          <w:ilvl w:val="1"/>
          <w:numId w:val="5"/>
        </w:numPr>
        <w:tabs>
          <w:tab w:val="num" w:pos="426"/>
        </w:tabs>
        <w:spacing w:before="120" w:after="120" w:line="276" w:lineRule="auto"/>
        <w:ind w:left="426" w:hanging="426"/>
        <w:jc w:val="both"/>
        <w:rPr>
          <w:rFonts w:ascii="ArialMT" w:hAnsi="ArialMT"/>
          <w:sz w:val="20"/>
          <w:szCs w:val="20"/>
        </w:rPr>
      </w:pPr>
      <w:r>
        <w:t>A kiegészítő tájékoztatás iránti kérelmüket a fentiekben meghatározottak mellett – a könnyebb feldolgozhatóság érdekében –</w:t>
      </w:r>
      <w:r>
        <w:rPr>
          <w:b/>
        </w:rPr>
        <w:t xml:space="preserve"> kérjük szerkeszthető, „*</w:t>
      </w:r>
      <w:proofErr w:type="gramStart"/>
      <w:r>
        <w:rPr>
          <w:b/>
        </w:rPr>
        <w:t>.</w:t>
      </w:r>
      <w:proofErr w:type="spellStart"/>
      <w:r>
        <w:rPr>
          <w:b/>
        </w:rPr>
        <w:t>doc</w:t>
      </w:r>
      <w:proofErr w:type="spellEnd"/>
      <w:proofErr w:type="gramEnd"/>
      <w:r>
        <w:rPr>
          <w:b/>
        </w:rPr>
        <w:t xml:space="preserve">” formátumban is megküldeni a Lebonyolítónak a jelen dokumentum I.1) pontjában megjelölt e-mail címére. </w:t>
      </w:r>
      <w:r>
        <w:t>Felhívjuk a gazdasági szereplők figyelmét, hogy a Kbt. szabályozása értelmében a Lebonyolító alkalmazottai nem jogosultak az eljárással kapcsolatosan szóban (pl. személyesen, vagy telefon útján) felvilágosítást adni, erre tekintettel az ilyen módon érkező megkeresésre a Lebonyolító a válaszadást megtagadja.</w:t>
      </w:r>
    </w:p>
    <w:p w:rsidR="00741AEB" w:rsidRDefault="00741AEB" w:rsidP="00741AEB">
      <w:pPr>
        <w:keepLines/>
        <w:numPr>
          <w:ilvl w:val="1"/>
          <w:numId w:val="5"/>
        </w:numPr>
        <w:tabs>
          <w:tab w:val="num" w:pos="426"/>
        </w:tabs>
        <w:spacing w:before="120" w:after="120" w:line="276" w:lineRule="auto"/>
        <w:ind w:left="426" w:hanging="426"/>
        <w:jc w:val="both"/>
      </w:pPr>
      <w:r>
        <w:t xml:space="preserve">Ajánlatkérő a műszaki leírást és a szerződéses feltételeket érintő esetleges ajánlattevői módosítási javaslatokat a kiegészítő tájékoztatás kérése során </w:t>
      </w:r>
      <w:r>
        <w:rPr>
          <w:b/>
        </w:rPr>
        <w:t>nem vár</w:t>
      </w:r>
      <w:r>
        <w:t xml:space="preserve">. Kérjük a gazdasági szereplőket, hogy </w:t>
      </w:r>
      <w:r>
        <w:rPr>
          <w:b/>
          <w:u w:val="single"/>
        </w:rPr>
        <w:t>kizárólag a Kbt. 56. §</w:t>
      </w:r>
      <w:proofErr w:type="spellStart"/>
      <w:r>
        <w:rPr>
          <w:b/>
          <w:u w:val="single"/>
        </w:rPr>
        <w:t>-ának</w:t>
      </w:r>
      <w:proofErr w:type="spellEnd"/>
      <w:r>
        <w:rPr>
          <w:b/>
          <w:u w:val="single"/>
        </w:rPr>
        <w:t xml:space="preserve"> megfelelő tartalommal, a megfelelő ajánlattétel érdekében tegyék fel kérdéseiket</w:t>
      </w:r>
      <w:r>
        <w:t>. Ajánlatkérő felhívja a gazdasági szereplők figyelmét arra, hogy a Kbt. 56. §</w:t>
      </w:r>
      <w:proofErr w:type="spellStart"/>
      <w:r>
        <w:t>-</w:t>
      </w:r>
      <w:proofErr w:type="gramStart"/>
      <w:r>
        <w:t>a</w:t>
      </w:r>
      <w:proofErr w:type="spellEnd"/>
      <w:proofErr w:type="gramEnd"/>
      <w:r>
        <w:t xml:space="preserve"> alapján az ajánlatkérőnek nincsen felhatalmazása a Kbt. egyes rendelkezéseivel kapcsolatosan értelmező tájékoztatást adni. A Kbt., valamint a közbeszerzésekkel összefüggő egyéb jogszabályok értelmezésével kapcsolatban elsősorban az </w:t>
      </w:r>
      <w:hyperlink r:id="rId26" w:history="1">
        <w:r>
          <w:rPr>
            <w:rStyle w:val="Hiperhivatkozs"/>
          </w:rPr>
          <w:t>Igazságügyi Minisztérium</w:t>
        </w:r>
      </w:hyperlink>
      <w:r>
        <w:t>, valamint a Közbeszerzési Hatóság adhat felvilágosítást.</w:t>
      </w:r>
    </w:p>
    <w:p w:rsidR="00741AEB" w:rsidRDefault="00741AEB" w:rsidP="00741AEB">
      <w:pPr>
        <w:keepLines/>
        <w:numPr>
          <w:ilvl w:val="1"/>
          <w:numId w:val="5"/>
        </w:numPr>
        <w:tabs>
          <w:tab w:val="num" w:pos="426"/>
        </w:tabs>
        <w:spacing w:before="120" w:after="120" w:line="276" w:lineRule="auto"/>
        <w:ind w:left="426" w:hanging="426"/>
        <w:jc w:val="both"/>
      </w:pPr>
      <w:r>
        <w:t>A postai küldemények elirányításából, elvesztéséből eredő összes kockázat a gazdasági szereplőt terheli.</w:t>
      </w:r>
    </w:p>
    <w:p w:rsidR="00741AEB" w:rsidRDefault="00741AEB" w:rsidP="00741AEB">
      <w:pPr>
        <w:keepLines/>
        <w:numPr>
          <w:ilvl w:val="1"/>
          <w:numId w:val="5"/>
        </w:numPr>
        <w:tabs>
          <w:tab w:val="num" w:pos="426"/>
        </w:tabs>
        <w:spacing w:before="120" w:after="120" w:line="276" w:lineRule="auto"/>
        <w:ind w:left="426" w:hanging="426"/>
        <w:jc w:val="both"/>
      </w:pPr>
      <w:r>
        <w:lastRenderedPageBreak/>
        <w:t>A Lebonyolító – a gazdasági szereplők egyidejű értesítése mellett – írásban (fax, e-mail útján) válaszol a kérdésekre, és a tájékoztatás teljes tartalmát a gazdasági szereplők számára hozzáférhetővé teszi a Lebonyolító címén. A kiegészítő tájékoztatás – előzetes telefonos időpont egyeztetése alapján – teljes terjedelemben megtekinthető a Lebonyolító címén.</w:t>
      </w:r>
    </w:p>
    <w:p w:rsidR="00741AEB" w:rsidRDefault="00741AEB" w:rsidP="00741AEB">
      <w:pPr>
        <w:keepLines/>
        <w:numPr>
          <w:ilvl w:val="1"/>
          <w:numId w:val="5"/>
        </w:numPr>
        <w:tabs>
          <w:tab w:val="num" w:pos="426"/>
        </w:tabs>
        <w:spacing w:before="120" w:after="120" w:line="276" w:lineRule="auto"/>
        <w:ind w:left="426" w:hanging="426"/>
        <w:jc w:val="both"/>
      </w:pPr>
      <w:r>
        <w:t>A gazdasági szereplő által feltett kérdések, és az Ajánlatkérő által kézbesített kiegészítő tájékoztatások a közbeszerzési dokumentumok részeivé válnak.</w:t>
      </w:r>
    </w:p>
    <w:p w:rsidR="00741AEB" w:rsidRDefault="00741AEB" w:rsidP="00741AEB">
      <w:pPr>
        <w:keepLines/>
        <w:numPr>
          <w:ilvl w:val="1"/>
          <w:numId w:val="5"/>
        </w:numPr>
        <w:tabs>
          <w:tab w:val="num" w:pos="426"/>
        </w:tabs>
        <w:spacing w:before="120" w:after="120" w:line="276" w:lineRule="auto"/>
        <w:ind w:left="426" w:hanging="426"/>
        <w:jc w:val="both"/>
      </w:pPr>
      <w:r>
        <w:t>A közbeszerzési eljárás során valamennyi levelezésre kérjük feltüntetni az alábbi információkat:</w:t>
      </w:r>
    </w:p>
    <w:p w:rsidR="00741AEB" w:rsidRDefault="00741AEB" w:rsidP="00741AEB">
      <w:pPr>
        <w:keepLines/>
        <w:numPr>
          <w:ilvl w:val="0"/>
          <w:numId w:val="8"/>
        </w:numPr>
        <w:spacing w:before="120" w:after="120" w:line="276" w:lineRule="auto"/>
        <w:ind w:left="1418"/>
        <w:jc w:val="both"/>
      </w:pPr>
      <w:proofErr w:type="spellStart"/>
      <w:r>
        <w:rPr>
          <w:b/>
          <w:bCs/>
        </w:rPr>
        <w:t>Jávorszky</w:t>
      </w:r>
      <w:proofErr w:type="spellEnd"/>
      <w:r>
        <w:rPr>
          <w:b/>
          <w:bCs/>
        </w:rPr>
        <w:t xml:space="preserve"> Ödön Kórház</w:t>
      </w:r>
    </w:p>
    <w:p w:rsidR="00741AEB" w:rsidRDefault="00741AEB" w:rsidP="00741AEB">
      <w:pPr>
        <w:keepLines/>
        <w:numPr>
          <w:ilvl w:val="0"/>
          <w:numId w:val="8"/>
        </w:numPr>
        <w:spacing w:before="120" w:after="120" w:line="276" w:lineRule="auto"/>
        <w:ind w:left="1418"/>
        <w:jc w:val="both"/>
      </w:pPr>
      <w:r>
        <w:rPr>
          <w:i/>
          <w:color w:val="000000"/>
          <w:szCs w:val="22"/>
        </w:rPr>
        <w:t>„</w:t>
      </w:r>
      <w:r>
        <w:rPr>
          <w:i/>
          <w:szCs w:val="22"/>
        </w:rPr>
        <w:t>Légtechnikai rendszerek korszerűsítése az ÁEEK_OEP_EMMI-2016/1 pályázat keretében</w:t>
      </w:r>
      <w:r>
        <w:rPr>
          <w:i/>
          <w:color w:val="000000"/>
          <w:szCs w:val="22"/>
        </w:rPr>
        <w:t>”</w:t>
      </w:r>
    </w:p>
    <w:p w:rsidR="00741AEB" w:rsidRDefault="00741AEB" w:rsidP="00741AEB">
      <w:pPr>
        <w:keepLines/>
        <w:numPr>
          <w:ilvl w:val="0"/>
          <w:numId w:val="8"/>
        </w:numPr>
        <w:spacing w:before="120" w:after="120" w:line="276" w:lineRule="auto"/>
        <w:ind w:left="1418"/>
        <w:jc w:val="both"/>
      </w:pPr>
      <w:r>
        <w:t>a dokumentumot beküldő neve és levelezési címe, faxszáma és e-mail címe</w:t>
      </w:r>
    </w:p>
    <w:p w:rsidR="00741AEB" w:rsidRDefault="00741AEB" w:rsidP="00741AEB">
      <w:pPr>
        <w:spacing w:before="120" w:after="120"/>
        <w:ind w:left="360"/>
        <w:jc w:val="both"/>
      </w:pPr>
    </w:p>
    <w:p w:rsidR="00741AEB" w:rsidRDefault="00741AEB" w:rsidP="00741AEB">
      <w:pPr>
        <w:numPr>
          <w:ilvl w:val="0"/>
          <w:numId w:val="7"/>
        </w:numPr>
        <w:shd w:val="clear" w:color="auto" w:fill="F2F2F2"/>
        <w:ind w:right="-6"/>
        <w:contextualSpacing/>
        <w:jc w:val="center"/>
        <w:outlineLvl w:val="1"/>
        <w:rPr>
          <w:rFonts w:eastAsia="Times"/>
          <w:b/>
          <w:smallCaps/>
          <w:sz w:val="28"/>
        </w:rPr>
      </w:pPr>
      <w:bookmarkStart w:id="21" w:name="_Toc275354679"/>
      <w:bookmarkStart w:id="22" w:name="_Toc213312470"/>
      <w:r>
        <w:rPr>
          <w:rFonts w:eastAsia="Times"/>
          <w:b/>
          <w:smallCaps/>
          <w:sz w:val="28"/>
        </w:rPr>
        <w:t>Az ajánlattétellel kapcsolatos költségek</w:t>
      </w:r>
      <w:bookmarkEnd w:id="21"/>
      <w:bookmarkEnd w:id="22"/>
    </w:p>
    <w:p w:rsidR="00741AEB" w:rsidRDefault="00741AEB" w:rsidP="00741AEB">
      <w:pPr>
        <w:spacing w:before="120" w:after="120"/>
        <w:ind w:left="-142"/>
        <w:jc w:val="both"/>
      </w:pPr>
    </w:p>
    <w:p w:rsidR="00741AEB" w:rsidRDefault="00741AEB" w:rsidP="004D0BE3">
      <w:pPr>
        <w:pStyle w:val="Doksihoz"/>
        <w:numPr>
          <w:ilvl w:val="1"/>
          <w:numId w:val="29"/>
        </w:numPr>
        <w:tabs>
          <w:tab w:val="num" w:pos="426"/>
        </w:tabs>
      </w:pPr>
      <w:r>
        <w:t>Az ajánlat elkészítésével és benyújtásával kapcsolatban felmerülő összes költséget az ajánlattevőnek kell viselnie. Az ajánlattevő által kidolgozott ajánlatért ellenérték nem igényelhető.</w:t>
      </w:r>
    </w:p>
    <w:p w:rsidR="00741AEB" w:rsidRDefault="00741AEB" w:rsidP="00741AEB">
      <w:pPr>
        <w:keepLines/>
        <w:numPr>
          <w:ilvl w:val="1"/>
          <w:numId w:val="5"/>
        </w:numPr>
        <w:tabs>
          <w:tab w:val="num" w:pos="426"/>
        </w:tabs>
        <w:spacing w:before="120" w:after="120" w:line="276" w:lineRule="auto"/>
        <w:ind w:left="426" w:hanging="426"/>
        <w:jc w:val="both"/>
      </w:pPr>
      <w:r>
        <w:rPr>
          <w:lang w:eastAsia="en-GB"/>
        </w:rPr>
        <w:t>Ajánlatkérő a benyújtott ajánlatokat nem tudja visszaszolgáltatni sem egészében, sem részeiben (különös tekintettel pl. az ajánlati biztosítékra vonatkozó bankgarancia dokumentumra), az ajánlatot Ajánlatkérőnek a Kbt. 46. § (2) bekezdése szerint öt évig meg kell őriznie.</w:t>
      </w:r>
    </w:p>
    <w:p w:rsidR="00741AEB" w:rsidRDefault="00741AEB" w:rsidP="00741AEB">
      <w:pPr>
        <w:spacing w:before="120" w:after="120"/>
        <w:ind w:left="-142"/>
        <w:jc w:val="both"/>
      </w:pPr>
    </w:p>
    <w:p w:rsidR="00741AEB" w:rsidRDefault="00741AEB" w:rsidP="00741AEB">
      <w:pPr>
        <w:numPr>
          <w:ilvl w:val="0"/>
          <w:numId w:val="7"/>
        </w:numPr>
        <w:shd w:val="clear" w:color="auto" w:fill="F2F2F2"/>
        <w:ind w:right="-6"/>
        <w:contextualSpacing/>
        <w:jc w:val="center"/>
        <w:outlineLvl w:val="1"/>
        <w:rPr>
          <w:rFonts w:eastAsia="Times"/>
          <w:b/>
          <w:smallCaps/>
          <w:sz w:val="28"/>
        </w:rPr>
      </w:pPr>
      <w:bookmarkStart w:id="23" w:name="_Toc275354680"/>
      <w:bookmarkStart w:id="24" w:name="_Ref231714424"/>
      <w:bookmarkStart w:id="25" w:name="_Toc213312471"/>
      <w:r>
        <w:rPr>
          <w:rFonts w:eastAsia="Times"/>
          <w:b/>
          <w:smallCaps/>
          <w:sz w:val="28"/>
        </w:rPr>
        <w:t>Közös ajánlattétel</w:t>
      </w:r>
      <w:bookmarkEnd w:id="23"/>
      <w:bookmarkEnd w:id="24"/>
      <w:bookmarkEnd w:id="25"/>
    </w:p>
    <w:p w:rsidR="00741AEB" w:rsidRDefault="00741AEB" w:rsidP="00741AEB">
      <w:pPr>
        <w:spacing w:before="120" w:after="120"/>
        <w:ind w:left="-142"/>
        <w:jc w:val="both"/>
      </w:pPr>
    </w:p>
    <w:p w:rsidR="00741AEB" w:rsidRPr="004D0BE3" w:rsidRDefault="00741AEB" w:rsidP="004D0BE3">
      <w:pPr>
        <w:pStyle w:val="Doksihoz"/>
        <w:numPr>
          <w:ilvl w:val="1"/>
          <w:numId w:val="30"/>
        </w:numPr>
        <w:tabs>
          <w:tab w:val="num" w:pos="426"/>
        </w:tabs>
        <w:rPr>
          <w:b/>
        </w:rPr>
      </w:pPr>
      <w:r w:rsidRPr="004D0BE3">
        <w:rPr>
          <w:b/>
        </w:rPr>
        <w:t>Közös ajánlattétel esetén az ajánlattételnek meg kell felelnie a Kbt. 35. §</w:t>
      </w:r>
      <w:proofErr w:type="spellStart"/>
      <w:r w:rsidRPr="004D0BE3">
        <w:rPr>
          <w:b/>
        </w:rPr>
        <w:t>-ában</w:t>
      </w:r>
      <w:proofErr w:type="spellEnd"/>
      <w:r w:rsidRPr="004D0BE3">
        <w:rPr>
          <w:b/>
        </w:rPr>
        <w:t xml:space="preserve"> foglalt feltételeknek, így különösen:</w:t>
      </w:r>
    </w:p>
    <w:p w:rsidR="00741AEB" w:rsidRDefault="00741AEB" w:rsidP="00741AEB">
      <w:pPr>
        <w:numPr>
          <w:ilvl w:val="0"/>
          <w:numId w:val="9"/>
        </w:numPr>
        <w:tabs>
          <w:tab w:val="left" w:pos="851"/>
        </w:tabs>
        <w:spacing w:before="120" w:after="120"/>
        <w:ind w:left="851" w:hanging="426"/>
        <w:jc w:val="both"/>
      </w:pPr>
      <w:r>
        <w:t>a közös ajánlattevők kötelesek maguk közül egy, a közbeszerzési eljárásban a közös ajánlattevők nevében eljárni jogosult képviselőt megjelölni;</w:t>
      </w:r>
    </w:p>
    <w:p w:rsidR="00741AEB" w:rsidRDefault="00741AEB" w:rsidP="00741AEB">
      <w:pPr>
        <w:numPr>
          <w:ilvl w:val="0"/>
          <w:numId w:val="9"/>
        </w:numPr>
        <w:tabs>
          <w:tab w:val="left" w:pos="851"/>
        </w:tabs>
        <w:spacing w:before="120" w:after="120"/>
        <w:ind w:left="851" w:hanging="426"/>
        <w:jc w:val="both"/>
      </w:pPr>
      <w:r>
        <w:t>a közös ajánlattevők csoportjának képviseletében tett minden nyilatkozatnak egyértelműen tartalmaznia kell a közös ajánlattevők megjelölését;</w:t>
      </w:r>
    </w:p>
    <w:p w:rsidR="00741AEB" w:rsidRDefault="00741AEB" w:rsidP="00741AEB">
      <w:pPr>
        <w:numPr>
          <w:ilvl w:val="0"/>
          <w:numId w:val="9"/>
        </w:numPr>
        <w:tabs>
          <w:tab w:val="left" w:pos="851"/>
        </w:tabs>
        <w:spacing w:before="120" w:after="120"/>
        <w:ind w:left="851" w:hanging="426"/>
        <w:jc w:val="both"/>
      </w:pPr>
      <w:r>
        <w:t>a közös ajánlattevők a szerződés teljesítéséért az ajánlatkérő felé egyetemlegesen felelnek;</w:t>
      </w:r>
    </w:p>
    <w:p w:rsidR="00741AEB" w:rsidRDefault="00741AEB" w:rsidP="00741AEB">
      <w:pPr>
        <w:numPr>
          <w:ilvl w:val="0"/>
          <w:numId w:val="9"/>
        </w:numPr>
        <w:tabs>
          <w:tab w:val="left" w:pos="851"/>
        </w:tabs>
        <w:spacing w:before="120" w:after="120"/>
        <w:ind w:left="851" w:hanging="426"/>
        <w:jc w:val="both"/>
      </w:pPr>
      <w:r>
        <w:t xml:space="preserve">az egy közös ajánlatot benyújtó gazdasági </w:t>
      </w:r>
      <w:proofErr w:type="gramStart"/>
      <w:r>
        <w:t>szereplő(</w:t>
      </w:r>
      <w:proofErr w:type="gramEnd"/>
      <w:r>
        <w:t>k) személyében az ajánlattételi határidő lejárta után változás nem következhet be.</w:t>
      </w:r>
    </w:p>
    <w:p w:rsidR="00741AEB" w:rsidRDefault="00741AEB" w:rsidP="00741AEB">
      <w:pPr>
        <w:keepLines/>
        <w:numPr>
          <w:ilvl w:val="1"/>
          <w:numId w:val="5"/>
        </w:numPr>
        <w:tabs>
          <w:tab w:val="num" w:pos="426"/>
        </w:tabs>
        <w:spacing w:before="120" w:after="120" w:line="276" w:lineRule="auto"/>
        <w:ind w:left="425" w:hanging="425"/>
        <w:jc w:val="both"/>
      </w:pPr>
      <w:r>
        <w:lastRenderedPageBreak/>
        <w:t>Ajánlatkérő felhívja a közös ajánlattevők figyelmét, hogy kizárólag a képviselő ajánlattevő részére küldi meg a Kbt. által előírt és egyéb értesítéseket, tájékoztatásokat, felhívásokat.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741AEB" w:rsidRDefault="00741AEB" w:rsidP="00741AEB">
      <w:pPr>
        <w:keepLines/>
        <w:numPr>
          <w:ilvl w:val="1"/>
          <w:numId w:val="5"/>
        </w:numPr>
        <w:tabs>
          <w:tab w:val="num" w:pos="426"/>
        </w:tabs>
        <w:spacing w:before="120" w:after="120" w:line="276" w:lineRule="auto"/>
        <w:ind w:left="426" w:hanging="426"/>
        <w:jc w:val="both"/>
      </w:pPr>
      <w:r>
        <w:t>Felhívjuk a tisztelt közös ajánlattevők figyelmét, hogy az egyes nyilatkozatok megtételénél különös figyelmet fordítsanak arra, hogy a nyilatkozatok – amennyiben az szükséges – valamennyi közös ajánlattevőre kiterjedjenek. Úgyszintén fokozott figyelemmel járjanak el a kizáró okokra, az alkalmassági feltételekre vonatkozó és egyéb igazolások csatolásakor.</w:t>
      </w:r>
    </w:p>
    <w:p w:rsidR="00741AEB" w:rsidRDefault="00741AEB" w:rsidP="00741AEB">
      <w:pPr>
        <w:keepLines/>
        <w:spacing w:before="120" w:after="120" w:line="276" w:lineRule="auto"/>
        <w:jc w:val="both"/>
      </w:pPr>
    </w:p>
    <w:p w:rsidR="00741AEB" w:rsidRDefault="00741AEB" w:rsidP="00741AEB">
      <w:pPr>
        <w:keepLines/>
        <w:spacing w:before="120" w:after="120" w:line="276" w:lineRule="auto"/>
        <w:jc w:val="both"/>
      </w:pPr>
    </w:p>
    <w:p w:rsidR="00741AEB" w:rsidRDefault="00741AEB" w:rsidP="00741AEB">
      <w:pPr>
        <w:numPr>
          <w:ilvl w:val="0"/>
          <w:numId w:val="7"/>
        </w:numPr>
        <w:shd w:val="clear" w:color="auto" w:fill="F2F2F2"/>
        <w:ind w:right="-6"/>
        <w:contextualSpacing/>
        <w:jc w:val="center"/>
        <w:outlineLvl w:val="1"/>
        <w:rPr>
          <w:rFonts w:eastAsia="Times"/>
          <w:b/>
          <w:smallCaps/>
          <w:sz w:val="28"/>
        </w:rPr>
      </w:pPr>
      <w:bookmarkStart w:id="26" w:name="_Toc275354681"/>
      <w:bookmarkStart w:id="27" w:name="_Toc213312473"/>
      <w:r>
        <w:rPr>
          <w:rFonts w:eastAsia="Times"/>
          <w:b/>
          <w:smallCaps/>
          <w:sz w:val="28"/>
        </w:rPr>
        <w:t>Az ajánlatot alkotó dokumentumok</w:t>
      </w:r>
      <w:bookmarkEnd w:id="26"/>
      <w:bookmarkEnd w:id="27"/>
    </w:p>
    <w:p w:rsidR="00741AEB" w:rsidRDefault="00741AEB" w:rsidP="00741AEB">
      <w:pPr>
        <w:ind w:right="72"/>
        <w:rPr>
          <w:rFonts w:eastAsia="Times"/>
          <w:szCs w:val="20"/>
        </w:rPr>
      </w:pPr>
    </w:p>
    <w:p w:rsidR="00741AEB" w:rsidRDefault="00741AEB" w:rsidP="004D0BE3">
      <w:pPr>
        <w:pStyle w:val="Doksihoz"/>
        <w:numPr>
          <w:ilvl w:val="1"/>
          <w:numId w:val="31"/>
        </w:numPr>
        <w:tabs>
          <w:tab w:val="clear" w:pos="705"/>
          <w:tab w:val="num" w:pos="426"/>
        </w:tabs>
        <w:ind w:left="426" w:hanging="426"/>
      </w:pPr>
      <w:r w:rsidRPr="004D0BE3">
        <w:rPr>
          <w:bCs/>
        </w:rPr>
        <w:t>Ajánlatkérő a Kbt. 57. § (1) bekezdés b) pontjában foglaltaknak megfelelően tájékoztatja az ajánlattevőt, hogy</w:t>
      </w:r>
      <w:r>
        <w:t xml:space="preserve"> az ajánlatokhoz a következő dokumentumokat, igazolásokat, nyilatkozatokat kell – lehetőleg az alábbi sorrendben – csatolni</w:t>
      </w:r>
      <w:r w:rsidRPr="004D0BE3">
        <w:rPr>
          <w:bCs/>
        </w:rPr>
        <w:t>:</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1"/>
        <w:gridCol w:w="8224"/>
      </w:tblGrid>
      <w:tr w:rsidR="00741AEB" w:rsidTr="004D0BE3">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1AEB" w:rsidRDefault="00741AEB" w:rsidP="004D0BE3">
            <w:pPr>
              <w:outlineLvl w:val="6"/>
              <w:rPr>
                <w:b/>
              </w:rPr>
            </w:pPr>
            <w:r>
              <w:rPr>
                <w:b/>
              </w:rPr>
              <w:t>Sor-szám</w:t>
            </w:r>
          </w:p>
        </w:tc>
        <w:tc>
          <w:tcPr>
            <w:tcW w:w="82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1AEB" w:rsidRDefault="00741AEB" w:rsidP="004D0BE3">
            <w:pPr>
              <w:outlineLvl w:val="3"/>
              <w:rPr>
                <w:b/>
                <w:bCs/>
              </w:rPr>
            </w:pPr>
            <w:r>
              <w:rPr>
                <w:b/>
                <w:bCs/>
              </w:rPr>
              <w:t>Megnevezés</w:t>
            </w:r>
          </w:p>
        </w:tc>
      </w:tr>
      <w:tr w:rsidR="00741AEB" w:rsidTr="004D0BE3">
        <w:trPr>
          <w:trHeight w:val="383"/>
        </w:trPr>
        <w:tc>
          <w:tcPr>
            <w:tcW w:w="851" w:type="dxa"/>
            <w:tcBorders>
              <w:top w:val="single" w:sz="4" w:space="0" w:color="auto"/>
              <w:left w:val="single" w:sz="4" w:space="0" w:color="auto"/>
              <w:bottom w:val="single" w:sz="4" w:space="0" w:color="auto"/>
              <w:right w:val="single" w:sz="4" w:space="0" w:color="auto"/>
            </w:tcBorders>
            <w:vAlign w:val="center"/>
          </w:tcPr>
          <w:p w:rsidR="00741AEB" w:rsidRDefault="00741AEB" w:rsidP="004D0BE3">
            <w:pPr>
              <w:numPr>
                <w:ilvl w:val="0"/>
                <w:numId w:val="10"/>
              </w:numPr>
              <w:tabs>
                <w:tab w:val="num" w:pos="0"/>
              </w:tabs>
              <w:spacing w:before="120" w:after="120"/>
            </w:pPr>
          </w:p>
        </w:tc>
        <w:tc>
          <w:tcPr>
            <w:tcW w:w="8221"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both"/>
            </w:pPr>
            <w:r>
              <w:t xml:space="preserve">A </w:t>
            </w:r>
            <w:r>
              <w:rPr>
                <w:b/>
              </w:rPr>
              <w:t>Kbt. 66 § (5) bekezdésének</w:t>
            </w:r>
            <w:r>
              <w:t xml:space="preserve"> megfelelő </w:t>
            </w:r>
            <w:r>
              <w:rPr>
                <w:b/>
              </w:rPr>
              <w:t>felolvasólap</w:t>
            </w:r>
            <w:r>
              <w:t>, ami tartalmazza a Kbt. 68. § (4) bekezdése szerinti összes adatot (az ajánlattevők neve, címe (székhelye, lakóhelye), valamint azokat a főbb, számszerűsíthető adatokat, amelyek az értékelési szempontok alapján értékelésre kerülnek.</w:t>
            </w:r>
          </w:p>
          <w:p w:rsidR="00741AEB" w:rsidRDefault="00741AEB" w:rsidP="004D0BE3">
            <w:pPr>
              <w:spacing w:before="120" w:after="120"/>
              <w:jc w:val="both"/>
            </w:pPr>
            <w:r>
              <w:t xml:space="preserve"> Lehetőleg a fedőlapot követően csatolják az ajánlatba!</w:t>
            </w:r>
          </w:p>
          <w:p w:rsidR="00741AEB" w:rsidRDefault="00741AEB" w:rsidP="004D0BE3">
            <w:pPr>
              <w:spacing w:before="120" w:after="120"/>
              <w:jc w:val="both"/>
            </w:pPr>
            <w:r>
              <w:rPr>
                <w:i/>
              </w:rPr>
              <w:t>1/A. számú melléklet</w:t>
            </w:r>
          </w:p>
        </w:tc>
      </w:tr>
      <w:tr w:rsidR="00741AEB" w:rsidTr="004D0BE3">
        <w:trPr>
          <w:trHeight w:val="383"/>
        </w:trPr>
        <w:tc>
          <w:tcPr>
            <w:tcW w:w="851" w:type="dxa"/>
            <w:tcBorders>
              <w:top w:val="single" w:sz="4" w:space="0" w:color="auto"/>
              <w:left w:val="single" w:sz="4" w:space="0" w:color="auto"/>
              <w:bottom w:val="single" w:sz="4" w:space="0" w:color="auto"/>
              <w:right w:val="single" w:sz="4" w:space="0" w:color="auto"/>
            </w:tcBorders>
            <w:vAlign w:val="center"/>
          </w:tcPr>
          <w:p w:rsidR="00741AEB" w:rsidRDefault="00741AEB" w:rsidP="004D0BE3">
            <w:pPr>
              <w:numPr>
                <w:ilvl w:val="0"/>
                <w:numId w:val="10"/>
              </w:numPr>
              <w:tabs>
                <w:tab w:val="num" w:pos="0"/>
              </w:tabs>
              <w:spacing w:before="120" w:after="120"/>
            </w:pPr>
          </w:p>
        </w:tc>
        <w:tc>
          <w:tcPr>
            <w:tcW w:w="8221"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both"/>
            </w:pPr>
            <w:r>
              <w:t xml:space="preserve">Az ajánlatban az alábbi </w:t>
            </w:r>
            <w:r>
              <w:rPr>
                <w:b/>
              </w:rPr>
              <w:t>adatokat</w:t>
            </w:r>
            <w:r>
              <w:t xml:space="preserve"> kell megadni az ajánlattevőről:</w:t>
            </w:r>
          </w:p>
          <w:p w:rsidR="00741AEB" w:rsidRDefault="00741AEB" w:rsidP="004D0BE3">
            <w:pPr>
              <w:numPr>
                <w:ilvl w:val="0"/>
                <w:numId w:val="11"/>
              </w:numPr>
              <w:spacing w:before="120" w:after="120"/>
              <w:contextualSpacing/>
              <w:jc w:val="both"/>
            </w:pPr>
            <w:r>
              <w:t>Nyilvántartó cégbíróság neve,</w:t>
            </w:r>
          </w:p>
          <w:p w:rsidR="00741AEB" w:rsidRDefault="00741AEB" w:rsidP="004D0BE3">
            <w:pPr>
              <w:numPr>
                <w:ilvl w:val="0"/>
                <w:numId w:val="11"/>
              </w:numPr>
              <w:spacing w:before="120" w:after="120"/>
              <w:contextualSpacing/>
              <w:jc w:val="both"/>
            </w:pPr>
            <w:r>
              <w:t>Cégjegyzékszám,</w:t>
            </w:r>
          </w:p>
          <w:p w:rsidR="00741AEB" w:rsidRDefault="00741AEB" w:rsidP="004D0BE3">
            <w:pPr>
              <w:numPr>
                <w:ilvl w:val="0"/>
                <w:numId w:val="11"/>
              </w:numPr>
              <w:spacing w:before="120" w:after="120"/>
              <w:contextualSpacing/>
              <w:jc w:val="both"/>
            </w:pPr>
            <w:r>
              <w:t>Belföldi adószám,</w:t>
            </w:r>
          </w:p>
          <w:p w:rsidR="00741AEB" w:rsidRDefault="00741AEB" w:rsidP="004D0BE3">
            <w:pPr>
              <w:numPr>
                <w:ilvl w:val="0"/>
                <w:numId w:val="11"/>
              </w:numPr>
              <w:spacing w:before="120" w:after="120"/>
              <w:contextualSpacing/>
              <w:jc w:val="both"/>
            </w:pPr>
            <w:r>
              <w:t>Pénzforgalmi jelzőszám,</w:t>
            </w:r>
          </w:p>
          <w:p w:rsidR="00741AEB" w:rsidRDefault="00741AEB" w:rsidP="004D0BE3">
            <w:pPr>
              <w:numPr>
                <w:ilvl w:val="0"/>
                <w:numId w:val="11"/>
              </w:numPr>
              <w:spacing w:before="120" w:after="120"/>
              <w:contextualSpacing/>
              <w:jc w:val="both"/>
            </w:pPr>
            <w:r>
              <w:t>Képviselő neve,</w:t>
            </w:r>
          </w:p>
          <w:p w:rsidR="00741AEB" w:rsidRDefault="00741AEB" w:rsidP="004D0BE3">
            <w:pPr>
              <w:numPr>
                <w:ilvl w:val="0"/>
                <w:numId w:val="11"/>
              </w:numPr>
              <w:spacing w:before="120" w:after="120"/>
              <w:contextualSpacing/>
              <w:jc w:val="both"/>
            </w:pPr>
            <w:r>
              <w:t>Kapcsolattartó személy neve,</w:t>
            </w:r>
          </w:p>
          <w:p w:rsidR="00741AEB" w:rsidRDefault="00741AEB" w:rsidP="004D0BE3">
            <w:pPr>
              <w:numPr>
                <w:ilvl w:val="0"/>
                <w:numId w:val="11"/>
              </w:numPr>
              <w:spacing w:before="120" w:after="120"/>
              <w:contextualSpacing/>
              <w:jc w:val="both"/>
            </w:pPr>
            <w:r>
              <w:t>Kapcsolattartó személy telefon vagy mobil száma,</w:t>
            </w:r>
          </w:p>
          <w:p w:rsidR="00741AEB" w:rsidRDefault="00741AEB" w:rsidP="004D0BE3">
            <w:pPr>
              <w:numPr>
                <w:ilvl w:val="0"/>
                <w:numId w:val="11"/>
              </w:numPr>
              <w:spacing w:before="120" w:after="120"/>
              <w:contextualSpacing/>
              <w:jc w:val="both"/>
            </w:pPr>
            <w:r>
              <w:t>Kapcsolattartó személy faxszáma,</w:t>
            </w:r>
          </w:p>
          <w:p w:rsidR="00741AEB" w:rsidRDefault="00741AEB" w:rsidP="004D0BE3">
            <w:pPr>
              <w:numPr>
                <w:ilvl w:val="0"/>
                <w:numId w:val="11"/>
              </w:numPr>
              <w:spacing w:before="120" w:after="120"/>
              <w:contextualSpacing/>
              <w:jc w:val="both"/>
            </w:pPr>
            <w:r>
              <w:t>Kapcsolattartó személy e-mail címe.</w:t>
            </w:r>
          </w:p>
          <w:p w:rsidR="00741AEB" w:rsidRDefault="00741AEB" w:rsidP="004D0BE3">
            <w:pPr>
              <w:spacing w:before="120" w:after="120"/>
              <w:jc w:val="both"/>
              <w:rPr>
                <w:vertAlign w:val="superscript"/>
              </w:rPr>
            </w:pPr>
            <w:r>
              <w:t>Közös ajánlattétel esetén a képviselő ajánlattevő kapcsolattartásra megjelölt adatait kell megadni!</w:t>
            </w:r>
            <w:r>
              <w:rPr>
                <w:vertAlign w:val="superscript"/>
              </w:rPr>
              <w:footnoteReference w:id="1"/>
            </w:r>
          </w:p>
          <w:p w:rsidR="00741AEB" w:rsidRDefault="00741AEB" w:rsidP="004D0BE3">
            <w:pPr>
              <w:spacing w:before="120" w:after="120"/>
              <w:jc w:val="both"/>
            </w:pPr>
            <w:r>
              <w:rPr>
                <w:i/>
              </w:rPr>
              <w:lastRenderedPageBreak/>
              <w:t>1/B. számú melléklet</w:t>
            </w:r>
          </w:p>
        </w:tc>
      </w:tr>
      <w:tr w:rsidR="00741AEB" w:rsidTr="004D0BE3">
        <w:trPr>
          <w:trHeight w:val="60"/>
        </w:trPr>
        <w:tc>
          <w:tcPr>
            <w:tcW w:w="851" w:type="dxa"/>
            <w:tcBorders>
              <w:top w:val="single" w:sz="4" w:space="0" w:color="auto"/>
              <w:left w:val="single" w:sz="4" w:space="0" w:color="auto"/>
              <w:bottom w:val="single" w:sz="4" w:space="0" w:color="auto"/>
              <w:right w:val="single" w:sz="4" w:space="0" w:color="auto"/>
            </w:tcBorders>
            <w:vAlign w:val="center"/>
          </w:tcPr>
          <w:p w:rsidR="00741AEB" w:rsidRDefault="00741AEB" w:rsidP="004D0BE3">
            <w:pPr>
              <w:numPr>
                <w:ilvl w:val="0"/>
                <w:numId w:val="10"/>
              </w:numPr>
              <w:tabs>
                <w:tab w:val="num" w:pos="0"/>
              </w:tabs>
              <w:spacing w:before="120" w:after="120"/>
            </w:pPr>
          </w:p>
        </w:tc>
        <w:tc>
          <w:tcPr>
            <w:tcW w:w="8221"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both"/>
              <w:rPr>
                <w:b/>
              </w:rPr>
            </w:pPr>
            <w:r>
              <w:rPr>
                <w:b/>
              </w:rPr>
              <w:t>A Kbt. 66. § (2) bekezdésében előírt, úgynevezett ajánlati nyilatkozat.</w:t>
            </w:r>
          </w:p>
          <w:p w:rsidR="00741AEB" w:rsidRDefault="00741AEB" w:rsidP="004D0BE3">
            <w:pPr>
              <w:spacing w:before="120" w:after="120"/>
              <w:jc w:val="both"/>
            </w:pPr>
            <w:r>
              <w:rPr>
                <w:i/>
              </w:rPr>
              <w:t>2/A. számú melléklet</w:t>
            </w:r>
          </w:p>
        </w:tc>
      </w:tr>
      <w:tr w:rsidR="00741AEB" w:rsidTr="004D0BE3">
        <w:trPr>
          <w:trHeight w:val="60"/>
        </w:trPr>
        <w:tc>
          <w:tcPr>
            <w:tcW w:w="851" w:type="dxa"/>
            <w:tcBorders>
              <w:top w:val="single" w:sz="4" w:space="0" w:color="auto"/>
              <w:left w:val="single" w:sz="4" w:space="0" w:color="auto"/>
              <w:bottom w:val="single" w:sz="4" w:space="0" w:color="auto"/>
              <w:right w:val="single" w:sz="4" w:space="0" w:color="auto"/>
            </w:tcBorders>
            <w:vAlign w:val="center"/>
          </w:tcPr>
          <w:p w:rsidR="00741AEB" w:rsidRDefault="00741AEB" w:rsidP="004D0BE3">
            <w:pPr>
              <w:numPr>
                <w:ilvl w:val="0"/>
                <w:numId w:val="10"/>
              </w:numPr>
              <w:tabs>
                <w:tab w:val="num" w:pos="0"/>
              </w:tabs>
              <w:spacing w:before="120" w:after="120"/>
            </w:pPr>
          </w:p>
        </w:tc>
        <w:tc>
          <w:tcPr>
            <w:tcW w:w="8221"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both"/>
              <w:rPr>
                <w:b/>
              </w:rPr>
            </w:pPr>
            <w:r>
              <w:rPr>
                <w:b/>
              </w:rPr>
              <w:t xml:space="preserve">A Kbt. 66. § (4) bekezdése szerinti nyilatkozat. </w:t>
            </w:r>
          </w:p>
          <w:p w:rsidR="00741AEB" w:rsidRDefault="00741AEB" w:rsidP="004D0BE3">
            <w:pPr>
              <w:spacing w:before="120" w:after="120"/>
              <w:jc w:val="both"/>
            </w:pPr>
            <w:r>
              <w:t xml:space="preserve">Közös ajánlattevők esetén valamennyi közös ajánlattevőre is egyértelműen ki kell terjednie a </w:t>
            </w:r>
            <w:proofErr w:type="gramStart"/>
            <w:r>
              <w:t>nyilatkozat(</w:t>
            </w:r>
            <w:proofErr w:type="gramEnd"/>
            <w:r>
              <w:t>ok)</w:t>
            </w:r>
            <w:proofErr w:type="spellStart"/>
            <w:r>
              <w:t>nak</w:t>
            </w:r>
            <w:proofErr w:type="spellEnd"/>
            <w:r>
              <w:t>.</w:t>
            </w:r>
          </w:p>
          <w:p w:rsidR="00741AEB" w:rsidRDefault="00741AEB" w:rsidP="004D0BE3">
            <w:pPr>
              <w:spacing w:before="120" w:after="120"/>
              <w:jc w:val="both"/>
            </w:pPr>
            <w:r>
              <w:rPr>
                <w:i/>
              </w:rPr>
              <w:t>2/B. számú melléklet</w:t>
            </w:r>
          </w:p>
        </w:tc>
      </w:tr>
      <w:tr w:rsidR="00741AEB" w:rsidTr="004D0BE3">
        <w:trPr>
          <w:trHeight w:val="60"/>
        </w:trPr>
        <w:tc>
          <w:tcPr>
            <w:tcW w:w="851" w:type="dxa"/>
            <w:tcBorders>
              <w:top w:val="single" w:sz="4" w:space="0" w:color="auto"/>
              <w:left w:val="single" w:sz="4" w:space="0" w:color="auto"/>
              <w:bottom w:val="single" w:sz="4" w:space="0" w:color="auto"/>
              <w:right w:val="single" w:sz="4" w:space="0" w:color="auto"/>
            </w:tcBorders>
            <w:vAlign w:val="center"/>
          </w:tcPr>
          <w:p w:rsidR="00741AEB" w:rsidRDefault="00741AEB" w:rsidP="004D0BE3">
            <w:pPr>
              <w:numPr>
                <w:ilvl w:val="0"/>
                <w:numId w:val="10"/>
              </w:numPr>
              <w:tabs>
                <w:tab w:val="num" w:pos="0"/>
              </w:tabs>
              <w:spacing w:before="120" w:after="120"/>
            </w:pPr>
          </w:p>
        </w:tc>
        <w:tc>
          <w:tcPr>
            <w:tcW w:w="8221"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both"/>
            </w:pPr>
            <w:r>
              <w:t xml:space="preserve">Ajánlattevőnek (közös ajánlattevőnek) az ajánlatában nyilatkoznia kell </w:t>
            </w:r>
            <w:r>
              <w:rPr>
                <w:b/>
              </w:rPr>
              <w:t>a Kbt. 66. § (6) bekezdés a) és b) pontja</w:t>
            </w:r>
            <w:r>
              <w:t xml:space="preserve"> vonatkozásában. A nyilatkozatokat nemleges tartalom esetén is kifejezetten meg kell tenni, és az ajánlathoz csatolni. Közös ajánlattevők esetén valamennyi közös ajánlattevőre is egyértelműen ki kell terjednie a nyilatkozatoknak.</w:t>
            </w:r>
          </w:p>
          <w:p w:rsidR="00741AEB" w:rsidRDefault="00741AEB" w:rsidP="004D0BE3">
            <w:pPr>
              <w:spacing w:before="120" w:after="120"/>
              <w:jc w:val="both"/>
              <w:rPr>
                <w:b/>
              </w:rPr>
            </w:pPr>
            <w:r>
              <w:rPr>
                <w:i/>
              </w:rPr>
              <w:t>3. számú melléklet</w:t>
            </w:r>
          </w:p>
        </w:tc>
      </w:tr>
      <w:tr w:rsidR="00741AEB" w:rsidTr="004D0BE3">
        <w:trPr>
          <w:trHeight w:val="615"/>
        </w:trPr>
        <w:tc>
          <w:tcPr>
            <w:tcW w:w="851" w:type="dxa"/>
            <w:tcBorders>
              <w:top w:val="single" w:sz="4" w:space="0" w:color="auto"/>
              <w:left w:val="single" w:sz="4" w:space="0" w:color="auto"/>
              <w:bottom w:val="single" w:sz="4" w:space="0" w:color="auto"/>
              <w:right w:val="single" w:sz="4" w:space="0" w:color="auto"/>
            </w:tcBorders>
            <w:vAlign w:val="center"/>
          </w:tcPr>
          <w:p w:rsidR="00741AEB" w:rsidRDefault="00741AEB" w:rsidP="004D0BE3">
            <w:pPr>
              <w:numPr>
                <w:ilvl w:val="0"/>
                <w:numId w:val="10"/>
              </w:numPr>
              <w:tabs>
                <w:tab w:val="num" w:pos="0"/>
              </w:tabs>
              <w:spacing w:before="120" w:after="120"/>
            </w:pPr>
          </w:p>
        </w:tc>
        <w:tc>
          <w:tcPr>
            <w:tcW w:w="8221"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both"/>
            </w:pPr>
            <w:r>
              <w:t xml:space="preserve">Közös ajánlattétel esetén a </w:t>
            </w:r>
            <w:r>
              <w:rPr>
                <w:b/>
              </w:rPr>
              <w:t>Kbt. 35. § (2) bekezdése</w:t>
            </w:r>
            <w:r>
              <w:t xml:space="preserve"> szerint a közös ajánlattevők kötelesek maguk közül egy, a közbeszerzési eljárásban a közös ajánlattevők nevében eljárni jogosult képviselőt megjelölni, ezt a dokumentumot az összes közös ajánlattevőnek alá kell írnia.</w:t>
            </w:r>
          </w:p>
          <w:p w:rsidR="00741AEB" w:rsidRDefault="00741AEB" w:rsidP="004D0BE3">
            <w:pPr>
              <w:tabs>
                <w:tab w:val="center" w:pos="4320"/>
                <w:tab w:val="right" w:pos="8640"/>
              </w:tabs>
              <w:spacing w:before="120" w:after="120"/>
              <w:jc w:val="both"/>
              <w:rPr>
                <w:i/>
              </w:rPr>
            </w:pPr>
            <w:r>
              <w:rPr>
                <w:i/>
              </w:rPr>
              <w:t>4. számú melléklet</w:t>
            </w:r>
          </w:p>
        </w:tc>
      </w:tr>
      <w:tr w:rsidR="00741AEB" w:rsidTr="004D0BE3">
        <w:trPr>
          <w:trHeight w:val="603"/>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41AEB" w:rsidRDefault="00741AEB" w:rsidP="004D0BE3">
            <w:pPr>
              <w:tabs>
                <w:tab w:val="num" w:pos="0"/>
              </w:tabs>
              <w:outlineLvl w:val="6"/>
              <w:rPr>
                <w:b/>
              </w:rPr>
            </w:pPr>
            <w:r>
              <w:br w:type="page"/>
            </w:r>
            <w:r>
              <w:rPr>
                <w:rFonts w:ascii="Times" w:eastAsia="Times" w:hAnsi="Times"/>
                <w:szCs w:val="20"/>
              </w:rPr>
              <w:br w:type="page"/>
            </w:r>
            <w:r>
              <w:rPr>
                <w:b/>
              </w:rPr>
              <w:t>Kizáró okok fenn nem állásának igazolása:</w:t>
            </w:r>
          </w:p>
        </w:tc>
      </w:tr>
      <w:tr w:rsidR="00741AEB" w:rsidTr="004D0BE3">
        <w:tc>
          <w:tcPr>
            <w:tcW w:w="851" w:type="dxa"/>
            <w:tcBorders>
              <w:top w:val="single" w:sz="4" w:space="0" w:color="auto"/>
              <w:left w:val="single" w:sz="4" w:space="0" w:color="auto"/>
              <w:bottom w:val="single" w:sz="4" w:space="0" w:color="auto"/>
              <w:right w:val="single" w:sz="4" w:space="0" w:color="auto"/>
            </w:tcBorders>
            <w:vAlign w:val="center"/>
          </w:tcPr>
          <w:p w:rsidR="00741AEB" w:rsidRDefault="00741AEB" w:rsidP="004D0BE3">
            <w:pPr>
              <w:numPr>
                <w:ilvl w:val="0"/>
                <w:numId w:val="10"/>
              </w:numPr>
              <w:tabs>
                <w:tab w:val="num" w:pos="0"/>
              </w:tabs>
              <w:spacing w:before="120" w:after="120"/>
            </w:pPr>
          </w:p>
        </w:tc>
        <w:tc>
          <w:tcPr>
            <w:tcW w:w="8221"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after="120"/>
              <w:jc w:val="both"/>
              <w:rPr>
                <w:lang w:eastAsia="en-GB"/>
              </w:rPr>
            </w:pPr>
            <w:r>
              <w:t xml:space="preserve">A </w:t>
            </w:r>
            <w:r>
              <w:rPr>
                <w:b/>
                <w:lang w:eastAsia="en-GB"/>
              </w:rPr>
              <w:t xml:space="preserve">Kbt. 114. § (2) bekezdés </w:t>
            </w:r>
            <w:r>
              <w:rPr>
                <w:lang w:eastAsia="en-GB"/>
              </w:rPr>
              <w:t>és a</w:t>
            </w:r>
            <w:r>
              <w:rPr>
                <w:b/>
                <w:lang w:eastAsia="en-GB"/>
              </w:rPr>
              <w:t xml:space="preserve"> </w:t>
            </w:r>
            <w:r>
              <w:rPr>
                <w:b/>
              </w:rPr>
              <w:t>321/2015. (X. 30.)</w:t>
            </w:r>
            <w:r>
              <w:rPr>
                <w:b/>
                <w:lang w:eastAsia="en-GB"/>
              </w:rPr>
              <w:t xml:space="preserve"> Korm. rendelet 17. §</w:t>
            </w:r>
            <w:proofErr w:type="spellStart"/>
            <w:r>
              <w:rPr>
                <w:b/>
                <w:lang w:eastAsia="en-GB"/>
              </w:rPr>
              <w:t>-a</w:t>
            </w:r>
            <w:proofErr w:type="spellEnd"/>
            <w:r>
              <w:rPr>
                <w:lang w:eastAsia="en-GB"/>
              </w:rPr>
              <w:t xml:space="preserve"> szerint az ajánlattevőnek nyilatkoznia kell, hogy nem tartozik a felhívásban előírt kizáró okok hatálya alá, valamint a Kbt. 62. § (1) bekezdés k) pont </w:t>
            </w:r>
            <w:proofErr w:type="spellStart"/>
            <w:r>
              <w:rPr>
                <w:lang w:eastAsia="en-GB"/>
              </w:rPr>
              <w:t>kb</w:t>
            </w:r>
            <w:proofErr w:type="spellEnd"/>
            <w:r>
              <w:rPr>
                <w:lang w:eastAsia="en-GB"/>
              </w:rPr>
              <w:t xml:space="preserve">) pontját a 321/2015. (X.30.) Korm. rendelet 8. § i) pont </w:t>
            </w:r>
            <w:proofErr w:type="spellStart"/>
            <w:r>
              <w:rPr>
                <w:lang w:eastAsia="en-GB"/>
              </w:rPr>
              <w:t>ib</w:t>
            </w:r>
            <w:proofErr w:type="spellEnd"/>
            <w:r>
              <w:rPr>
                <w:lang w:eastAsia="en-GB"/>
              </w:rPr>
              <w:t xml:space="preserve">) alpontja és a 10. § g) pont </w:t>
            </w:r>
            <w:proofErr w:type="spellStart"/>
            <w:r>
              <w:rPr>
                <w:lang w:eastAsia="en-GB"/>
              </w:rPr>
              <w:t>gb</w:t>
            </w:r>
            <w:proofErr w:type="spellEnd"/>
            <w:r>
              <w:rPr>
                <w:lang w:eastAsia="en-GB"/>
              </w:rPr>
              <w:t>) alpontjában foglaltak szerint kell igazolnia.</w:t>
            </w:r>
          </w:p>
          <w:p w:rsidR="00741AEB" w:rsidRDefault="00741AEB" w:rsidP="004D0BE3">
            <w:pPr>
              <w:spacing w:after="120"/>
              <w:jc w:val="both"/>
              <w:rPr>
                <w:color w:val="000000"/>
                <w:lang w:eastAsia="en-GB"/>
              </w:rPr>
            </w:pPr>
            <w:r>
              <w:rPr>
                <w:lang w:eastAsia="en-GB"/>
              </w:rPr>
              <w:t xml:space="preserve">Továbbá az ajánlattevőnek az ajánlatban nyilatkoznia kell a </w:t>
            </w:r>
            <w:r>
              <w:rPr>
                <w:b/>
              </w:rPr>
              <w:t>321/2015. (X. 30.)</w:t>
            </w:r>
            <w:r>
              <w:rPr>
                <w:b/>
                <w:lang w:eastAsia="en-GB"/>
              </w:rPr>
              <w:t xml:space="preserve"> Korm. rendelet 17. § (2) bekezdése</w:t>
            </w:r>
            <w:r>
              <w:rPr>
                <w:lang w:eastAsia="en-GB"/>
              </w:rPr>
              <w:t xml:space="preserve"> </w:t>
            </w:r>
            <w:r>
              <w:rPr>
                <w:color w:val="000000"/>
                <w:lang w:eastAsia="en-GB"/>
              </w:rPr>
              <w:t xml:space="preserve">szerint, hogy a szerződés teljesítéséhez nem vesz igénybe </w:t>
            </w:r>
            <w:r>
              <w:rPr>
                <w:color w:val="000000"/>
              </w:rPr>
              <w:t>az eljárásban előírt kizáró okok</w:t>
            </w:r>
            <w:r>
              <w:rPr>
                <w:color w:val="000000"/>
                <w:lang w:eastAsia="en-GB"/>
              </w:rPr>
              <w:t xml:space="preserve"> hatálya alá eső alvállalkozót.</w:t>
            </w:r>
          </w:p>
          <w:p w:rsidR="00741AEB" w:rsidRDefault="00741AEB" w:rsidP="004D0BE3">
            <w:pPr>
              <w:spacing w:before="120" w:after="120"/>
              <w:jc w:val="both"/>
              <w:rPr>
                <w:color w:val="000000"/>
                <w:lang w:eastAsia="en-GB"/>
              </w:rPr>
            </w:pPr>
            <w:r>
              <w:rPr>
                <w:color w:val="000000"/>
                <w:lang w:eastAsia="en-GB"/>
              </w:rPr>
              <w:t>A kizáró okok fenn nem állására vonatkozó, az ajánlattevő által tett nyilatkozatoknak a jelen felhívás megküldése napjánál nem régebbi keltezésűnek kell lenniük.</w:t>
            </w:r>
          </w:p>
          <w:p w:rsidR="00741AEB" w:rsidRDefault="00741AEB" w:rsidP="004D0BE3">
            <w:pPr>
              <w:spacing w:before="120" w:after="120"/>
              <w:jc w:val="both"/>
              <w:rPr>
                <w:i/>
              </w:rPr>
            </w:pPr>
            <w:r>
              <w:rPr>
                <w:color w:val="000000"/>
                <w:lang w:eastAsia="en-GB"/>
              </w:rPr>
              <w:t>Az ajánlatkérő kizárja az eljárásból azt az ajánlattevőt, alvállalkozót, aki a kizáró okok hatálya alá tartozik; és aki részéről a kizáró ok az eljárás során következett be.</w:t>
            </w:r>
          </w:p>
          <w:p w:rsidR="00741AEB" w:rsidRDefault="00741AEB" w:rsidP="004D0BE3">
            <w:pPr>
              <w:spacing w:before="120" w:after="120"/>
              <w:jc w:val="both"/>
              <w:rPr>
                <w:i/>
              </w:rPr>
            </w:pPr>
            <w:r>
              <w:rPr>
                <w:i/>
              </w:rPr>
              <w:t>5/A és 5/B. számú melléklet</w:t>
            </w:r>
          </w:p>
        </w:tc>
      </w:tr>
      <w:tr w:rsidR="00741AEB" w:rsidTr="004D0BE3">
        <w:trPr>
          <w:trHeight w:val="348"/>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41AEB" w:rsidRDefault="00741AEB" w:rsidP="004D0BE3">
            <w:pPr>
              <w:tabs>
                <w:tab w:val="num" w:pos="0"/>
              </w:tabs>
              <w:spacing w:before="120" w:after="120"/>
            </w:pPr>
            <w:r>
              <w:rPr>
                <w:b/>
                <w:bCs/>
              </w:rPr>
              <w:t>Egyéb dokumentumok:</w:t>
            </w:r>
          </w:p>
        </w:tc>
      </w:tr>
      <w:tr w:rsidR="00741AEB" w:rsidTr="004D0BE3">
        <w:trPr>
          <w:trHeight w:val="70"/>
        </w:trPr>
        <w:tc>
          <w:tcPr>
            <w:tcW w:w="851" w:type="dxa"/>
            <w:tcBorders>
              <w:top w:val="single" w:sz="4" w:space="0" w:color="auto"/>
              <w:left w:val="single" w:sz="4" w:space="0" w:color="auto"/>
              <w:bottom w:val="single" w:sz="4" w:space="0" w:color="auto"/>
              <w:right w:val="single" w:sz="4" w:space="0" w:color="auto"/>
            </w:tcBorders>
            <w:vAlign w:val="center"/>
            <w:hideMark/>
          </w:tcPr>
          <w:p w:rsidR="00741AEB" w:rsidRDefault="00741AEB" w:rsidP="004D0BE3">
            <w:pPr>
              <w:spacing w:before="120" w:after="120"/>
              <w:ind w:left="360"/>
            </w:pPr>
            <w:r>
              <w:t>7.</w:t>
            </w:r>
          </w:p>
        </w:tc>
        <w:tc>
          <w:tcPr>
            <w:tcW w:w="8221"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both"/>
            </w:pPr>
            <w:r>
              <w:t xml:space="preserve">Az ajánlatban szereplő nyilatkozatokat/dokumentumokat az </w:t>
            </w:r>
            <w:r>
              <w:rPr>
                <w:i/>
              </w:rPr>
              <w:t>ajánlattevő, alvállalkozó</w:t>
            </w:r>
            <w:r>
              <w:t xml:space="preserve"> nevében aláíró személy (továbbiakban: aláíró személy) vonatkozásában csatolni kell az ajánlathoz:</w:t>
            </w:r>
          </w:p>
          <w:p w:rsidR="00741AEB" w:rsidRDefault="00741AEB" w:rsidP="004D0BE3">
            <w:pPr>
              <w:spacing w:before="120" w:after="120"/>
              <w:jc w:val="both"/>
            </w:pPr>
            <w:r>
              <w:t xml:space="preserve">(i) olyan okiratot (pld. alapító okirat, alapszabály), amelyből megállapítható az </w:t>
            </w:r>
            <w:r>
              <w:lastRenderedPageBreak/>
              <w:t xml:space="preserve">aláíró személy </w:t>
            </w:r>
            <w:r>
              <w:rPr>
                <w:b/>
              </w:rPr>
              <w:t>képviseletre való jogosultsága</w:t>
            </w:r>
            <w:r>
              <w:t>; valamint</w:t>
            </w:r>
          </w:p>
          <w:p w:rsidR="00741AEB" w:rsidRDefault="00741AEB" w:rsidP="004D0BE3">
            <w:pPr>
              <w:spacing w:before="120" w:after="120"/>
              <w:jc w:val="both"/>
            </w:pPr>
            <w:r>
              <w:t>(</w:t>
            </w:r>
            <w:proofErr w:type="spellStart"/>
            <w:r>
              <w:t>ii</w:t>
            </w:r>
            <w:proofErr w:type="spellEnd"/>
            <w:r>
              <w:t xml:space="preserve">) olyan közjegyző által készített aláírási címpéldányt vagy ügyvéd által ellenjegyzett vagy két tanú aláírásával ellátott dokumentumot, melyből egyértelműen megállapítható az </w:t>
            </w:r>
            <w:r>
              <w:rPr>
                <w:b/>
              </w:rPr>
              <w:t xml:space="preserve">aláíró személy </w:t>
            </w:r>
            <w:r>
              <w:t>aláírásának mintája („az aláírás külalakjának igazolására csatolt dokumentum”).</w:t>
            </w:r>
          </w:p>
          <w:p w:rsidR="00741AEB" w:rsidRDefault="00741AEB" w:rsidP="004D0BE3">
            <w:pPr>
              <w:spacing w:before="120" w:after="120"/>
              <w:jc w:val="both"/>
            </w:pPr>
            <w:r>
              <w:t xml:space="preserve">Amennyiben </w:t>
            </w:r>
            <w:r>
              <w:rPr>
                <w:i/>
              </w:rPr>
              <w:t>az ajánlattevő, alvállalkozó</w:t>
            </w:r>
            <w:r>
              <w:t xml:space="preserve"> a gazdasági társaságokról szóló 2006. évi IV. törvény hatálya alá tartozik, vagy a 2013. évi V. törvény (továbbiakban: Ptk.) 3:89. §</w:t>
            </w:r>
            <w:proofErr w:type="spellStart"/>
            <w:r>
              <w:t>-a</w:t>
            </w:r>
            <w:proofErr w:type="spellEnd"/>
            <w:r>
              <w:t xml:space="preserve"> szerinti gazdasági társaság, úgy nem kell csatolni az aláíró személy </w:t>
            </w:r>
            <w:r>
              <w:rPr>
                <w:b/>
              </w:rPr>
              <w:t xml:space="preserve">képviseletre való jogosultságát igazoló fenti </w:t>
            </w:r>
            <w:r>
              <w:t>(i) okiratot, mivel ez ingyenesen ellenőrizhető.</w:t>
            </w:r>
          </w:p>
          <w:p w:rsidR="00741AEB" w:rsidRDefault="00741AEB" w:rsidP="004D0BE3">
            <w:pPr>
              <w:spacing w:before="120" w:after="120"/>
              <w:jc w:val="both"/>
            </w:pPr>
            <w:r>
              <w:t xml:space="preserve">Természetes személynek (ide értve az egyéni vállalkozót is) – értelemszerűen – saját személye vonatkozásában nem kell csatolni a saját személyének </w:t>
            </w:r>
            <w:r>
              <w:rPr>
                <w:b/>
              </w:rPr>
              <w:t xml:space="preserve">képviseletre való jogosultságát igazoló fenti (i) szerinti </w:t>
            </w:r>
            <w:r>
              <w:t xml:space="preserve">okiratot. </w:t>
            </w:r>
          </w:p>
          <w:p w:rsidR="00741AEB" w:rsidRDefault="00741AEB" w:rsidP="004D0BE3">
            <w:pPr>
              <w:spacing w:before="120" w:after="120"/>
              <w:jc w:val="both"/>
            </w:pPr>
            <w:r>
              <w:t>Az (</w:t>
            </w:r>
            <w:proofErr w:type="spellStart"/>
            <w:r>
              <w:t>ii</w:t>
            </w:r>
            <w:proofErr w:type="spellEnd"/>
            <w:r>
              <w:t xml:space="preserve">) pont vonatkozásában a cégnyilvánosságról, a bírósági cégeljárásról és a végelszámolásról szóló 2006. évi V. törvény (továbbiakban: </w:t>
            </w:r>
            <w:proofErr w:type="spellStart"/>
            <w:r>
              <w:t>Ctv</w:t>
            </w:r>
            <w:proofErr w:type="spellEnd"/>
            <w:r>
              <w:t xml:space="preserve">.) hatálya alá tartozó </w:t>
            </w:r>
            <w:r>
              <w:rPr>
                <w:i/>
              </w:rPr>
              <w:t xml:space="preserve">ajánlattevő, alvállalkozó </w:t>
            </w:r>
            <w:r>
              <w:t xml:space="preserve">esetében az </w:t>
            </w:r>
            <w:r>
              <w:rPr>
                <w:b/>
              </w:rPr>
              <w:t>aláíró személy</w:t>
            </w:r>
            <w:r>
              <w:t xml:space="preserve"> vonatkozásában – figyelemmel a </w:t>
            </w:r>
            <w:proofErr w:type="spellStart"/>
            <w:r>
              <w:t>Ctv</w:t>
            </w:r>
            <w:proofErr w:type="spellEnd"/>
            <w:r>
              <w:t>. 9. §</w:t>
            </w:r>
            <w:proofErr w:type="spellStart"/>
            <w:r>
              <w:t>-ára</w:t>
            </w:r>
            <w:proofErr w:type="spellEnd"/>
            <w:r>
              <w:t xml:space="preserve"> – közjegyző által készített aláírási címpéldányt vagy ügyvéd által ellenjegyzett aláírás-mintát kell csatolni.</w:t>
            </w:r>
          </w:p>
          <w:p w:rsidR="00741AEB" w:rsidRDefault="00741AEB" w:rsidP="004D0BE3">
            <w:pPr>
              <w:spacing w:before="120" w:after="120"/>
              <w:jc w:val="both"/>
            </w:pPr>
            <w:r>
              <w:t xml:space="preserve">Amennyiben az aláíró személy meghatalmazottat állít, akkor a meghatalmazott </w:t>
            </w:r>
            <w:proofErr w:type="gramStart"/>
            <w:r>
              <w:t>személy(</w:t>
            </w:r>
            <w:proofErr w:type="spellStart"/>
            <w:proofErr w:type="gramEnd"/>
            <w:r>
              <w:t>ek</w:t>
            </w:r>
            <w:proofErr w:type="spellEnd"/>
            <w:r>
              <w:t>)</w:t>
            </w:r>
            <w:proofErr w:type="spellStart"/>
            <w:r>
              <w:t>nek</w:t>
            </w:r>
            <w:proofErr w:type="spellEnd"/>
            <w:r>
              <w:t xml:space="preserve"> a képviseleti jogosultságra vonatkozó, a meghatalmazott aláírását is tartalmazó, a képviseletre jogosult által aláírt meghatalmazást is szükséges csatolni.</w:t>
            </w:r>
          </w:p>
        </w:tc>
      </w:tr>
      <w:tr w:rsidR="00741AEB" w:rsidTr="004D0BE3">
        <w:trPr>
          <w:trHeight w:val="900"/>
        </w:trPr>
        <w:tc>
          <w:tcPr>
            <w:tcW w:w="851" w:type="dxa"/>
            <w:tcBorders>
              <w:top w:val="single" w:sz="4" w:space="0" w:color="auto"/>
              <w:left w:val="single" w:sz="4" w:space="0" w:color="auto"/>
              <w:bottom w:val="single" w:sz="4" w:space="0" w:color="auto"/>
              <w:right w:val="single" w:sz="4" w:space="0" w:color="auto"/>
            </w:tcBorders>
            <w:vAlign w:val="center"/>
            <w:hideMark/>
          </w:tcPr>
          <w:p w:rsidR="00741AEB" w:rsidRDefault="00741AEB" w:rsidP="004D0BE3">
            <w:pPr>
              <w:spacing w:before="120" w:after="120"/>
              <w:ind w:left="360"/>
            </w:pPr>
            <w:r>
              <w:lastRenderedPageBreak/>
              <w:t>8.</w:t>
            </w:r>
          </w:p>
        </w:tc>
        <w:tc>
          <w:tcPr>
            <w:tcW w:w="8221"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both"/>
            </w:pPr>
            <w:r>
              <w:rPr>
                <w:b/>
              </w:rPr>
              <w:t>A Kbt. 25. § szerinti nyilatkozat.</w:t>
            </w:r>
            <w:r>
              <w:t xml:space="preserve"> Közös ajánlattevők esetén valamennyi közös ajánlattevőnek külön-külön kell </w:t>
            </w:r>
            <w:proofErr w:type="gramStart"/>
            <w:r>
              <w:t>ezen</w:t>
            </w:r>
            <w:proofErr w:type="gramEnd"/>
            <w:r>
              <w:t xml:space="preserve"> nyilatkozatot megtennie.</w:t>
            </w:r>
          </w:p>
          <w:p w:rsidR="00741AEB" w:rsidRDefault="00741AEB" w:rsidP="004D0BE3">
            <w:pPr>
              <w:spacing w:before="120" w:after="120"/>
              <w:jc w:val="both"/>
            </w:pPr>
            <w:r>
              <w:rPr>
                <w:i/>
              </w:rPr>
              <w:t>6. számú melléklet</w:t>
            </w:r>
          </w:p>
        </w:tc>
      </w:tr>
      <w:tr w:rsidR="00741AEB" w:rsidTr="004D0BE3">
        <w:trPr>
          <w:trHeight w:val="900"/>
        </w:trPr>
        <w:tc>
          <w:tcPr>
            <w:tcW w:w="851" w:type="dxa"/>
            <w:tcBorders>
              <w:top w:val="single" w:sz="4" w:space="0" w:color="auto"/>
              <w:left w:val="single" w:sz="4" w:space="0" w:color="auto"/>
              <w:bottom w:val="single" w:sz="4" w:space="0" w:color="auto"/>
              <w:right w:val="single" w:sz="4" w:space="0" w:color="auto"/>
            </w:tcBorders>
            <w:vAlign w:val="center"/>
            <w:hideMark/>
          </w:tcPr>
          <w:p w:rsidR="00741AEB" w:rsidRDefault="00741AEB" w:rsidP="004D0BE3">
            <w:pPr>
              <w:spacing w:before="120" w:after="120"/>
              <w:ind w:left="360"/>
            </w:pPr>
            <w:r>
              <w:t>9.</w:t>
            </w:r>
          </w:p>
        </w:tc>
        <w:tc>
          <w:tcPr>
            <w:tcW w:w="8221"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both"/>
              <w:rPr>
                <w:b/>
              </w:rPr>
            </w:pPr>
            <w:r>
              <w:rPr>
                <w:b/>
              </w:rPr>
              <w:t>Részletes árajánlat.</w:t>
            </w:r>
          </w:p>
          <w:p w:rsidR="00741AEB" w:rsidRDefault="00741AEB" w:rsidP="004D0BE3">
            <w:pPr>
              <w:spacing w:before="120" w:after="120"/>
              <w:jc w:val="both"/>
            </w:pPr>
            <w:r>
              <w:t>Felhívjuk az ajánlattevők figyelmét, hogy az árazatlan tételes költségvetés táblázaton belül tilos az egyes sorokat összevonni, valamint tilos az egyes tételekhez tartozó mennyiségeket megváltoztatni, vagy a mennyiség egységét megváltoztatni. Valamennyi költségvetési sort be kell árazni.</w:t>
            </w:r>
          </w:p>
          <w:p w:rsidR="00741AEB" w:rsidRDefault="00741AEB" w:rsidP="004D0BE3">
            <w:pPr>
              <w:spacing w:before="120" w:after="120"/>
              <w:jc w:val="both"/>
              <w:rPr>
                <w:b/>
              </w:rPr>
            </w:pPr>
            <w:r>
              <w:t>A részletes árajánlatot ajánlattevő cégszerű aláírásával kell ellátni</w:t>
            </w:r>
            <w:r>
              <w:rPr>
                <w:b/>
              </w:rPr>
              <w:t>.</w:t>
            </w:r>
          </w:p>
          <w:p w:rsidR="00741AEB" w:rsidRDefault="00741AEB" w:rsidP="004D0BE3">
            <w:pPr>
              <w:spacing w:before="120" w:after="120"/>
              <w:jc w:val="both"/>
            </w:pPr>
            <w:r>
              <w:rPr>
                <w:i/>
              </w:rPr>
              <w:t>7. számú melléklet</w:t>
            </w:r>
          </w:p>
        </w:tc>
      </w:tr>
      <w:tr w:rsidR="00741AEB" w:rsidTr="004D0BE3">
        <w:trPr>
          <w:trHeight w:val="426"/>
        </w:trPr>
        <w:tc>
          <w:tcPr>
            <w:tcW w:w="851" w:type="dxa"/>
            <w:tcBorders>
              <w:top w:val="single" w:sz="4" w:space="0" w:color="auto"/>
              <w:left w:val="single" w:sz="4" w:space="0" w:color="auto"/>
              <w:bottom w:val="single" w:sz="4" w:space="0" w:color="auto"/>
              <w:right w:val="single" w:sz="4" w:space="0" w:color="auto"/>
            </w:tcBorders>
            <w:vAlign w:val="center"/>
            <w:hideMark/>
          </w:tcPr>
          <w:p w:rsidR="00741AEB" w:rsidRDefault="00741AEB" w:rsidP="004D0BE3">
            <w:pPr>
              <w:spacing w:before="120" w:after="120"/>
              <w:ind w:left="360"/>
            </w:pPr>
            <w:r>
              <w:t>10.</w:t>
            </w:r>
          </w:p>
        </w:tc>
        <w:tc>
          <w:tcPr>
            <w:tcW w:w="8221"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both"/>
            </w:pPr>
            <w:r>
              <w:t xml:space="preserve">A </w:t>
            </w:r>
            <w:r>
              <w:rPr>
                <w:b/>
              </w:rPr>
              <w:t>321/2015. (X. 30.) Korm. rendelet 13. §</w:t>
            </w:r>
            <w:proofErr w:type="spellStart"/>
            <w:r>
              <w:rPr>
                <w:b/>
              </w:rPr>
              <w:t>-</w:t>
            </w:r>
            <w:proofErr w:type="gramStart"/>
            <w:r>
              <w:rPr>
                <w:b/>
              </w:rPr>
              <w:t>a</w:t>
            </w:r>
            <w:proofErr w:type="spellEnd"/>
            <w:proofErr w:type="gramEnd"/>
            <w:r>
              <w:t xml:space="preserve"> értelmében az ajánlattevő vonatkozásában folyamatban lévő változásbejegyzési eljárás esetében az ajánlathoz csatolni kell a cégbírósághoz benyújtott változásbejegyzési kérelmet és az annak érkezéséről a cégbíróság által megküldött igazolást. Amennyiben az ajánlattevő vonatkozásában nincsen folyamatban változásbejegyzési eljárás, abban az esetben erről nemleges tartalmú nyilatkozat csatolása szükséges az ajánlatba.</w:t>
            </w:r>
          </w:p>
          <w:p w:rsidR="00741AEB" w:rsidRDefault="00741AEB" w:rsidP="004D0BE3">
            <w:pPr>
              <w:spacing w:before="120" w:after="120"/>
              <w:jc w:val="both"/>
              <w:rPr>
                <w:b/>
              </w:rPr>
            </w:pPr>
            <w:r>
              <w:rPr>
                <w:i/>
              </w:rPr>
              <w:t>8. számú melléklet</w:t>
            </w:r>
          </w:p>
        </w:tc>
      </w:tr>
      <w:tr w:rsidR="00741AEB" w:rsidTr="004D0BE3">
        <w:trPr>
          <w:trHeight w:val="348"/>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41AEB" w:rsidRDefault="00741AEB" w:rsidP="004D0BE3">
            <w:pPr>
              <w:tabs>
                <w:tab w:val="num" w:pos="0"/>
              </w:tabs>
              <w:spacing w:before="120" w:after="120"/>
            </w:pPr>
          </w:p>
        </w:tc>
      </w:tr>
    </w:tbl>
    <w:p w:rsidR="00741AEB" w:rsidRDefault="00741AEB" w:rsidP="00741AEB">
      <w:pPr>
        <w:ind w:right="72"/>
        <w:jc w:val="both"/>
        <w:rPr>
          <w:rFonts w:eastAsia="Times"/>
          <w:szCs w:val="20"/>
        </w:rPr>
      </w:pPr>
    </w:p>
    <w:p w:rsidR="00741AEB" w:rsidRDefault="00741AEB" w:rsidP="00741AEB">
      <w:pPr>
        <w:keepLines/>
        <w:numPr>
          <w:ilvl w:val="1"/>
          <w:numId w:val="5"/>
        </w:numPr>
        <w:tabs>
          <w:tab w:val="num" w:pos="426"/>
        </w:tabs>
        <w:spacing w:before="120" w:after="120" w:line="276" w:lineRule="auto"/>
        <w:ind w:left="426" w:hanging="426"/>
        <w:jc w:val="both"/>
      </w:pPr>
      <w:r>
        <w:lastRenderedPageBreak/>
        <w:t xml:space="preserve">Figyelemmel a Kbt. 41. § (1) bekezdésében foglaltakra, az ajánlatban szereplő nyilatkozatok aláírás nélkül joghatás kiváltására nem alkalmasak, így az ajánlatot a szükséges helyeken – pl. ajánlattevő, alvállalkozó, az alkalmasság igazolásában részt vevő más szervezet nyilatkozatai, a Felolvasólap – cégszerűen aláírva (vagy cégszerű aláírásra jogosult által meghatalmazott </w:t>
      </w:r>
      <w:proofErr w:type="gramStart"/>
      <w:r>
        <w:t>személy(</w:t>
      </w:r>
      <w:proofErr w:type="spellStart"/>
      <w:proofErr w:type="gramEnd"/>
      <w:r>
        <w:t>ek</w:t>
      </w:r>
      <w:proofErr w:type="spellEnd"/>
      <w:r>
        <w:t>) aláírásával ellátva) kell benyújtani.</w:t>
      </w:r>
    </w:p>
    <w:p w:rsidR="00741AEB" w:rsidRDefault="00741AEB" w:rsidP="00741AEB">
      <w:pPr>
        <w:keepLines/>
        <w:numPr>
          <w:ilvl w:val="1"/>
          <w:numId w:val="5"/>
        </w:numPr>
        <w:tabs>
          <w:tab w:val="num" w:pos="426"/>
        </w:tabs>
        <w:spacing w:before="120" w:after="120" w:line="276" w:lineRule="auto"/>
        <w:ind w:left="426" w:hanging="426"/>
        <w:jc w:val="both"/>
      </w:pPr>
      <w:r>
        <w:t>Felhívjuk az ajánlattevők figyelmét, hogy Magyarországon az alábbi elnevezésű és illetékességi területű cégbíróságok tartják nyilván a gazdasági társaságokat, tehát ajánlatkérő csak az alábbi listán szereplő cégbíróság megnevezését fogadja el az ajánlatban:</w:t>
      </w:r>
    </w:p>
    <w:p w:rsidR="00741AEB" w:rsidRDefault="00741AEB" w:rsidP="00741AEB">
      <w:pPr>
        <w:ind w:right="72"/>
        <w:jc w:val="both"/>
        <w:rPr>
          <w:rFonts w:eastAsia="Times"/>
          <w:szCs w:val="20"/>
        </w:rPr>
      </w:pPr>
    </w:p>
    <w:tbl>
      <w:tblPr>
        <w:tblW w:w="0" w:type="auto"/>
        <w:tblInd w:w="534" w:type="dxa"/>
        <w:tblLook w:val="04A0"/>
      </w:tblPr>
      <w:tblGrid>
        <w:gridCol w:w="4138"/>
        <w:gridCol w:w="4608"/>
      </w:tblGrid>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 xml:space="preserve">Fővárosi Törvényszék Cégbírósága </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(Budapest)</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Kecskeméti Törvényszék Cégbírósága</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(Bács-Kiskun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 xml:space="preserve">Pécsi Törvényszék Cégbírósága </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(Baranya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 xml:space="preserve">Gyulai Törvényszék Cégbírósága </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(Békés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Miskolci Törvényszék Cégbírósága</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(Borsod-Abaúj-Zemplén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 xml:space="preserve">Szegedi Törvényszék Cégbírósága </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(Csongrád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 xml:space="preserve">Székesfehérvári Törvényszék Cégbírósága </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(Fejér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Győri Törvényszék Cégbírósága</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(Győr-Moson-Sopron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 xml:space="preserve">Debreceni Törvényszék Cégbírósága </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(Hajdú-Bihar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 xml:space="preserve">Egri Törvényszék Cégbírósága </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(Heves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 xml:space="preserve">Szolnoki Törvényszék Cégbírósága </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(Jász-Nagykun-Szolnok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 xml:space="preserve">Tatabányai Törvényszék Cégbírósága </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(Komárom-Esztergom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Balassagyarmati Törvényszék Cégbírósága</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(Nógrád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Budapest Környéki Törvényszék Cégbírósága</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(Pest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 xml:space="preserve">Kaposvári Törvényszék Cégbírósága </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(Somogy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Nyíregyházi Törvényszék Cégbírósága</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(Szabolcs-Szatmár-Bereg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 xml:space="preserve">Szekszárdi Törvényszék Cégbírósága </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(Tolna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 xml:space="preserve">Szombathelyi Törvényszék Cégbírósága </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(Vas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Veszprémi Törvényszék Cégbírósága</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(Veszprém megye)</w:t>
            </w:r>
          </w:p>
        </w:tc>
      </w:tr>
      <w:tr w:rsidR="00741AEB" w:rsidTr="004D0BE3">
        <w:tc>
          <w:tcPr>
            <w:tcW w:w="4138" w:type="dxa"/>
            <w:hideMark/>
          </w:tcPr>
          <w:p w:rsidR="00741AEB" w:rsidRDefault="00741AEB" w:rsidP="004D0BE3">
            <w:pPr>
              <w:tabs>
                <w:tab w:val="center" w:pos="4320"/>
                <w:tab w:val="right" w:pos="8640"/>
              </w:tabs>
              <w:jc w:val="both"/>
              <w:rPr>
                <w:rFonts w:eastAsia="Times"/>
                <w:szCs w:val="20"/>
              </w:rPr>
            </w:pPr>
            <w:r>
              <w:rPr>
                <w:rFonts w:eastAsia="Times"/>
                <w:szCs w:val="20"/>
              </w:rPr>
              <w:t xml:space="preserve">Zalaegerszegi Törvényszék Cégbírósága </w:t>
            </w:r>
          </w:p>
        </w:tc>
        <w:tc>
          <w:tcPr>
            <w:tcW w:w="4608" w:type="dxa"/>
            <w:hideMark/>
          </w:tcPr>
          <w:p w:rsidR="00741AEB" w:rsidRDefault="00741AEB" w:rsidP="004D0BE3">
            <w:pPr>
              <w:tabs>
                <w:tab w:val="center" w:pos="4320"/>
                <w:tab w:val="right" w:pos="8640"/>
              </w:tabs>
              <w:jc w:val="both"/>
              <w:rPr>
                <w:rFonts w:eastAsia="Times"/>
                <w:szCs w:val="20"/>
              </w:rPr>
            </w:pPr>
            <w:r>
              <w:rPr>
                <w:rFonts w:eastAsia="Times"/>
                <w:szCs w:val="20"/>
              </w:rPr>
              <w:t>(Zala megye)</w:t>
            </w:r>
          </w:p>
        </w:tc>
      </w:tr>
    </w:tbl>
    <w:p w:rsidR="00741AEB" w:rsidRDefault="00741AEB" w:rsidP="00741AEB">
      <w:pPr>
        <w:ind w:right="72"/>
        <w:jc w:val="both"/>
        <w:rPr>
          <w:rFonts w:eastAsia="Times"/>
          <w:szCs w:val="20"/>
        </w:rPr>
      </w:pPr>
    </w:p>
    <w:p w:rsidR="00741AEB" w:rsidRDefault="00741AEB" w:rsidP="00741AEB">
      <w:pPr>
        <w:ind w:right="72"/>
        <w:jc w:val="both"/>
        <w:rPr>
          <w:rFonts w:eastAsia="Times"/>
          <w:szCs w:val="20"/>
        </w:rPr>
      </w:pPr>
    </w:p>
    <w:p w:rsidR="00741AEB" w:rsidRDefault="00741AEB" w:rsidP="00741AEB">
      <w:pPr>
        <w:numPr>
          <w:ilvl w:val="0"/>
          <w:numId w:val="7"/>
        </w:numPr>
        <w:shd w:val="clear" w:color="auto" w:fill="F2F2F2"/>
        <w:ind w:right="-6"/>
        <w:contextualSpacing/>
        <w:jc w:val="center"/>
        <w:outlineLvl w:val="1"/>
        <w:rPr>
          <w:rFonts w:eastAsia="Times"/>
          <w:b/>
          <w:smallCaps/>
          <w:sz w:val="28"/>
        </w:rPr>
      </w:pPr>
      <w:bookmarkStart w:id="28" w:name="_Toc275354682"/>
      <w:bookmarkStart w:id="29" w:name="_Toc213312474"/>
      <w:r>
        <w:rPr>
          <w:rFonts w:eastAsia="Times"/>
          <w:b/>
          <w:smallCaps/>
          <w:sz w:val="28"/>
        </w:rPr>
        <w:t>Az ajánlat példányaival kapcsolatos formai előírások</w:t>
      </w:r>
      <w:bookmarkEnd w:id="28"/>
      <w:bookmarkEnd w:id="29"/>
    </w:p>
    <w:p w:rsidR="00741AEB" w:rsidRDefault="00741AEB" w:rsidP="00741AEB">
      <w:pPr>
        <w:ind w:right="72"/>
        <w:jc w:val="both"/>
        <w:rPr>
          <w:rFonts w:eastAsia="Times"/>
          <w:szCs w:val="20"/>
        </w:rPr>
      </w:pPr>
    </w:p>
    <w:p w:rsidR="00741AEB" w:rsidRDefault="00741AEB" w:rsidP="004D0BE3">
      <w:pPr>
        <w:pStyle w:val="Doksihoz"/>
        <w:numPr>
          <w:ilvl w:val="1"/>
          <w:numId w:val="32"/>
        </w:numPr>
        <w:ind w:left="426" w:hanging="426"/>
      </w:pPr>
      <w:r>
        <w:t xml:space="preserve">Az ajánlatot egy papír alapú eredeti példányban kell benyújtani. </w:t>
      </w:r>
      <w:bookmarkStart w:id="30" w:name="pr677"/>
      <w:r>
        <w:t>Ha az ajánlattevő több papír alapú példányban nyújtja be az ajánlatát, és az ajánlatok közül az eredeti példány nincs megjelölve, Ajánlatkérő egy tetszőleges példányt</w:t>
      </w:r>
      <w:bookmarkEnd w:id="30"/>
      <w:r>
        <w:t xml:space="preserve"> kiválaszt, és azt tekinti eredetinek. Amennyiben az ajánlat eredeti és másolati példánya között bármilyen ellentmondás, vagy eltérés van, úgy ajánlatkérő az elbírálás során az eredetiként megjelölt vagy kiválasztott ajánlati példányt tekinti irányadónak.</w:t>
      </w:r>
    </w:p>
    <w:p w:rsidR="00741AEB" w:rsidRDefault="00741AEB" w:rsidP="00741AEB">
      <w:pPr>
        <w:keepLines/>
        <w:numPr>
          <w:ilvl w:val="1"/>
          <w:numId w:val="5"/>
        </w:numPr>
        <w:tabs>
          <w:tab w:val="num" w:pos="426"/>
        </w:tabs>
        <w:spacing w:before="120" w:after="120" w:line="276" w:lineRule="auto"/>
        <w:ind w:left="426" w:hanging="426"/>
        <w:jc w:val="both"/>
      </w:pPr>
      <w:r>
        <w:t>Követelmény továbbá az ajánlat bekötése, összefűzése vagy összetűzése.</w:t>
      </w:r>
    </w:p>
    <w:p w:rsidR="00741AEB" w:rsidRDefault="00741AEB" w:rsidP="00741AEB">
      <w:pPr>
        <w:keepLines/>
        <w:numPr>
          <w:ilvl w:val="1"/>
          <w:numId w:val="5"/>
        </w:numPr>
        <w:tabs>
          <w:tab w:val="num" w:pos="426"/>
        </w:tabs>
        <w:spacing w:before="120" w:after="120" w:line="276" w:lineRule="auto"/>
        <w:ind w:left="426" w:hanging="426"/>
        <w:jc w:val="both"/>
      </w:pPr>
      <w:r>
        <w:lastRenderedPageBreak/>
        <w:t xml:space="preserve">Az ajánlatban nem lehetnek közbeiktatások, törlések vagy átírások, kivéve az ajánlattevő által tett hibakiigazításokat. Az ilyen kiigazításokat az ajánlatot aláíró </w:t>
      </w:r>
      <w:proofErr w:type="gramStart"/>
      <w:r>
        <w:t>személy(</w:t>
      </w:r>
      <w:proofErr w:type="spellStart"/>
      <w:proofErr w:type="gramEnd"/>
      <w:r>
        <w:t>ek</w:t>
      </w:r>
      <w:proofErr w:type="spellEnd"/>
      <w:r>
        <w:t>)</w:t>
      </w:r>
      <w:proofErr w:type="spellStart"/>
      <w:r>
        <w:t>nek</w:t>
      </w:r>
      <w:proofErr w:type="spellEnd"/>
      <w:r>
        <w:t>, vagy az arra meghatalmazott személy(</w:t>
      </w:r>
      <w:proofErr w:type="spellStart"/>
      <w:r>
        <w:t>ek</w:t>
      </w:r>
      <w:proofErr w:type="spellEnd"/>
      <w:r>
        <w:t>)</w:t>
      </w:r>
      <w:proofErr w:type="spellStart"/>
      <w:r>
        <w:t>nek</w:t>
      </w:r>
      <w:proofErr w:type="spellEnd"/>
      <w:r>
        <w:t xml:space="preserve"> a kézjegyükkel kell ellátnia/ellátniuk a közbeiktatás, törlés vagy átírás dátumának feltüntetésével. Nem minősül hibakiigazításnak a nyilatkozatminták nem releváns részeinek (pl. ajánlattevőre nem vonatkozó részek lábjegyzetnek megfelelő) törlése.</w:t>
      </w:r>
    </w:p>
    <w:p w:rsidR="00741AEB" w:rsidRDefault="00741AEB" w:rsidP="00741AEB">
      <w:pPr>
        <w:keepLines/>
        <w:numPr>
          <w:ilvl w:val="1"/>
          <w:numId w:val="5"/>
        </w:numPr>
        <w:tabs>
          <w:tab w:val="num" w:pos="426"/>
        </w:tabs>
        <w:spacing w:before="120" w:after="120" w:line="276" w:lineRule="auto"/>
        <w:ind w:left="426" w:hanging="426"/>
        <w:jc w:val="both"/>
      </w:pPr>
      <w:r>
        <w:rPr>
          <w:color w:val="000000" w:themeColor="text1"/>
        </w:rPr>
        <w:t xml:space="preserve">A dokumentáció mellékleteként kiadott részletes árajánlat című dokumentumot </w:t>
      </w:r>
      <w:r>
        <w:rPr>
          <w:b/>
          <w:color w:val="000000" w:themeColor="text1"/>
        </w:rPr>
        <w:t>papíralapon és elektronikusan</w:t>
      </w:r>
      <w:r>
        <w:rPr>
          <w:color w:val="000000" w:themeColor="text1"/>
        </w:rPr>
        <w:t xml:space="preserve"> *.</w:t>
      </w:r>
      <w:proofErr w:type="spellStart"/>
      <w:r>
        <w:rPr>
          <w:color w:val="000000" w:themeColor="text1"/>
        </w:rPr>
        <w:t>xls-formátumba</w:t>
      </w:r>
      <w:proofErr w:type="spellEnd"/>
      <w:r>
        <w:rPr>
          <w:color w:val="000000" w:themeColor="text1"/>
        </w:rPr>
        <w:t xml:space="preserve"> konvertálva, nem újraírható optikai adathordozón (CD, vagy DVD lemezen) is be kell nyújtani. A papíralapú és az elektronikus változat közti esetleges ellentmondás esetén ajánlatkérő a papíralapú változatot tekinti irányadónak. A CD, vagy DVD lemezt az ajánlat példányaival közös csomagolásban kell benyújtani. </w:t>
      </w:r>
      <w:r>
        <w:rPr>
          <w:b/>
          <w:color w:val="000000" w:themeColor="text1"/>
          <w:u w:val="single"/>
        </w:rPr>
        <w:t>A papír alapon benyújtott részletes árajánlatot cégszerűen alá kell írnia az ajánlattevőnek.</w:t>
      </w:r>
    </w:p>
    <w:p w:rsidR="00741AEB" w:rsidRDefault="00741AEB" w:rsidP="00741AEB">
      <w:pPr>
        <w:ind w:right="72"/>
        <w:jc w:val="both"/>
        <w:rPr>
          <w:rFonts w:eastAsia="Times"/>
          <w:szCs w:val="20"/>
        </w:rPr>
      </w:pPr>
    </w:p>
    <w:p w:rsidR="00741AEB" w:rsidRDefault="00741AEB" w:rsidP="00741AEB">
      <w:pPr>
        <w:numPr>
          <w:ilvl w:val="0"/>
          <w:numId w:val="7"/>
        </w:numPr>
        <w:shd w:val="clear" w:color="auto" w:fill="F2F2F2"/>
        <w:ind w:right="-6"/>
        <w:contextualSpacing/>
        <w:jc w:val="center"/>
        <w:outlineLvl w:val="1"/>
        <w:rPr>
          <w:rFonts w:eastAsia="Times"/>
          <w:b/>
          <w:smallCaps/>
          <w:sz w:val="28"/>
        </w:rPr>
      </w:pPr>
      <w:bookmarkStart w:id="31" w:name="_Toc275354683"/>
      <w:bookmarkStart w:id="32" w:name="_Toc213312475"/>
      <w:r>
        <w:rPr>
          <w:rFonts w:eastAsia="Times"/>
          <w:b/>
          <w:smallCaps/>
          <w:sz w:val="28"/>
        </w:rPr>
        <w:t>Az ajánlat csomagolásával kapcsolatos formai előírások</w:t>
      </w:r>
      <w:bookmarkEnd w:id="31"/>
      <w:bookmarkEnd w:id="32"/>
    </w:p>
    <w:p w:rsidR="00741AEB" w:rsidRDefault="00741AEB" w:rsidP="00741AEB">
      <w:pPr>
        <w:ind w:right="72"/>
        <w:jc w:val="both"/>
        <w:rPr>
          <w:rFonts w:eastAsia="Times"/>
          <w:szCs w:val="20"/>
        </w:rPr>
      </w:pPr>
    </w:p>
    <w:p w:rsidR="00741AEB" w:rsidRDefault="00741AEB" w:rsidP="004D0BE3">
      <w:pPr>
        <w:pStyle w:val="Doksihoz"/>
        <w:numPr>
          <w:ilvl w:val="1"/>
          <w:numId w:val="33"/>
        </w:numPr>
        <w:tabs>
          <w:tab w:val="clear" w:pos="705"/>
        </w:tabs>
        <w:ind w:left="426" w:hanging="426"/>
      </w:pPr>
      <w:r>
        <w:t>A nem megfelelően címzett, vagy feliratozott ajánlatok elirányításáért, vagy idő előtti felbontásáért ajánlatkérőt felelősség nem terheli.</w:t>
      </w:r>
    </w:p>
    <w:p w:rsidR="00741AEB" w:rsidRDefault="00741AEB" w:rsidP="00741AEB">
      <w:pPr>
        <w:keepLines/>
        <w:numPr>
          <w:ilvl w:val="1"/>
          <w:numId w:val="5"/>
        </w:numPr>
        <w:tabs>
          <w:tab w:val="num" w:pos="426"/>
        </w:tabs>
        <w:spacing w:before="120" w:after="120" w:line="276" w:lineRule="auto"/>
        <w:ind w:left="426" w:hanging="426"/>
        <w:jc w:val="both"/>
      </w:pPr>
      <w:r>
        <w:t xml:space="preserve">A kért példányszámú ajánlatot együttesen, egy közös borítékba, csomagba, vagy dobozba kell becsomagolni. A csomagolásnak át nem látszónak, roncsolás </w:t>
      </w:r>
      <w:proofErr w:type="gramStart"/>
      <w:r>
        <w:t>mentesen</w:t>
      </w:r>
      <w:proofErr w:type="gramEnd"/>
      <w:r>
        <w:t xml:space="preserve"> nem bonthatónak és sértetlennek kell lennie és meg kell felelnie az alábbi követelményeknek:</w:t>
      </w:r>
    </w:p>
    <w:p w:rsidR="00741AEB" w:rsidRDefault="00741AEB" w:rsidP="00741AEB">
      <w:pPr>
        <w:numPr>
          <w:ilvl w:val="2"/>
          <w:numId w:val="12"/>
        </w:numPr>
        <w:tabs>
          <w:tab w:val="num" w:pos="993"/>
        </w:tabs>
        <w:autoSpaceDE w:val="0"/>
        <w:autoSpaceDN w:val="0"/>
        <w:adjustRightInd w:val="0"/>
        <w:spacing w:after="240"/>
        <w:ind w:left="993" w:hanging="567"/>
        <w:jc w:val="both"/>
      </w:pPr>
      <w:r>
        <w:t>biztosítja, hogy az ajánlat egyes példányai együtt maradjanak,</w:t>
      </w:r>
    </w:p>
    <w:p w:rsidR="00741AEB" w:rsidRDefault="00741AEB" w:rsidP="00741AEB">
      <w:pPr>
        <w:numPr>
          <w:ilvl w:val="2"/>
          <w:numId w:val="12"/>
        </w:numPr>
        <w:tabs>
          <w:tab w:val="num" w:pos="993"/>
        </w:tabs>
        <w:autoSpaceDE w:val="0"/>
        <w:autoSpaceDN w:val="0"/>
        <w:adjustRightInd w:val="0"/>
        <w:spacing w:after="240"/>
        <w:ind w:left="993" w:hanging="567"/>
        <w:jc w:val="both"/>
      </w:pPr>
      <w:r>
        <w:t>a csomagoláson fel kell tüntetni az alábbiakat:</w:t>
      </w:r>
    </w:p>
    <w:p w:rsidR="00741AEB" w:rsidRDefault="00741AEB" w:rsidP="00741AEB">
      <w:pPr>
        <w:numPr>
          <w:ilvl w:val="2"/>
          <w:numId w:val="13"/>
        </w:numPr>
        <w:tabs>
          <w:tab w:val="num" w:pos="851"/>
        </w:tabs>
        <w:autoSpaceDE w:val="0"/>
        <w:autoSpaceDN w:val="0"/>
        <w:adjustRightInd w:val="0"/>
        <w:spacing w:after="240"/>
        <w:ind w:left="1418" w:hanging="567"/>
        <w:jc w:val="both"/>
        <w:rPr>
          <w:i/>
        </w:rPr>
      </w:pPr>
      <w:r>
        <w:rPr>
          <w:i/>
        </w:rPr>
        <w:t>Az ajánlattevő nevét és székhelyét,</w:t>
      </w:r>
    </w:p>
    <w:p w:rsidR="00741AEB" w:rsidRDefault="00741AEB" w:rsidP="00741AEB">
      <w:pPr>
        <w:numPr>
          <w:ilvl w:val="2"/>
          <w:numId w:val="13"/>
        </w:numPr>
        <w:tabs>
          <w:tab w:val="num" w:pos="851"/>
        </w:tabs>
        <w:autoSpaceDE w:val="0"/>
        <w:autoSpaceDN w:val="0"/>
        <w:adjustRightInd w:val="0"/>
        <w:spacing w:after="240"/>
        <w:ind w:left="1418" w:hanging="567"/>
        <w:jc w:val="both"/>
      </w:pPr>
      <w:proofErr w:type="spellStart"/>
      <w:r>
        <w:rPr>
          <w:b/>
          <w:bCs/>
          <w:i/>
        </w:rPr>
        <w:t>Jávorszky</w:t>
      </w:r>
      <w:proofErr w:type="spellEnd"/>
      <w:r>
        <w:rPr>
          <w:b/>
          <w:bCs/>
          <w:i/>
        </w:rPr>
        <w:t xml:space="preserve"> Ödön Kórház</w:t>
      </w:r>
      <w:r>
        <w:rPr>
          <w:i/>
        </w:rPr>
        <w:t xml:space="preserve"> - </w:t>
      </w:r>
      <w:r>
        <w:rPr>
          <w:i/>
          <w:color w:val="000000"/>
          <w:szCs w:val="22"/>
        </w:rPr>
        <w:t>„</w:t>
      </w:r>
      <w:r>
        <w:rPr>
          <w:i/>
          <w:szCs w:val="22"/>
        </w:rPr>
        <w:t>Légtechnikai rendszerek korszerűsítése az ÁEEK_OEP_EMMI-2016/1 pályázat keretében</w:t>
      </w:r>
      <w:r>
        <w:rPr>
          <w:i/>
          <w:color w:val="000000"/>
          <w:szCs w:val="22"/>
        </w:rPr>
        <w:t>”</w:t>
      </w:r>
    </w:p>
    <w:p w:rsidR="00741AEB" w:rsidRDefault="00741AEB" w:rsidP="00741AEB">
      <w:pPr>
        <w:numPr>
          <w:ilvl w:val="2"/>
          <w:numId w:val="13"/>
        </w:numPr>
        <w:tabs>
          <w:tab w:val="num" w:pos="851"/>
        </w:tabs>
        <w:autoSpaceDE w:val="0"/>
        <w:autoSpaceDN w:val="0"/>
        <w:adjustRightInd w:val="0"/>
        <w:spacing w:after="240"/>
        <w:ind w:left="1418" w:hanging="567"/>
        <w:jc w:val="both"/>
        <w:rPr>
          <w:i/>
        </w:rPr>
      </w:pPr>
      <w:r>
        <w:rPr>
          <w:i/>
        </w:rPr>
        <w:t>Az „Ajánlattételi határidő előtt nem bontható fel!” feliratot</w:t>
      </w:r>
    </w:p>
    <w:p w:rsidR="00741AEB" w:rsidRDefault="00741AEB" w:rsidP="00741AEB">
      <w:pPr>
        <w:ind w:left="426" w:right="72"/>
        <w:jc w:val="both"/>
        <w:rPr>
          <w:rFonts w:eastAsia="Times"/>
          <w:szCs w:val="20"/>
        </w:rPr>
      </w:pPr>
    </w:p>
    <w:p w:rsidR="00741AEB" w:rsidRDefault="00741AEB" w:rsidP="00741AEB">
      <w:pPr>
        <w:ind w:right="72"/>
        <w:jc w:val="both"/>
        <w:rPr>
          <w:rFonts w:eastAsia="Times"/>
          <w:szCs w:val="20"/>
        </w:rPr>
      </w:pPr>
    </w:p>
    <w:p w:rsidR="00741AEB" w:rsidRDefault="00741AEB" w:rsidP="00741AEB">
      <w:pPr>
        <w:numPr>
          <w:ilvl w:val="0"/>
          <w:numId w:val="7"/>
        </w:numPr>
        <w:shd w:val="clear" w:color="auto" w:fill="F2F2F2"/>
        <w:ind w:right="-6"/>
        <w:contextualSpacing/>
        <w:jc w:val="center"/>
        <w:outlineLvl w:val="1"/>
        <w:rPr>
          <w:rFonts w:eastAsia="Times"/>
          <w:b/>
          <w:smallCaps/>
          <w:sz w:val="28"/>
        </w:rPr>
      </w:pPr>
      <w:bookmarkStart w:id="33" w:name="_Toc275354684"/>
      <w:bookmarkStart w:id="34" w:name="_Toc213312476"/>
      <w:r>
        <w:rPr>
          <w:rFonts w:eastAsia="Times"/>
          <w:b/>
          <w:smallCaps/>
          <w:sz w:val="28"/>
        </w:rPr>
        <w:t>Az ajánlatok benyújtása</w:t>
      </w:r>
      <w:bookmarkEnd w:id="33"/>
      <w:bookmarkEnd w:id="34"/>
    </w:p>
    <w:p w:rsidR="00741AEB" w:rsidRDefault="00741AEB" w:rsidP="00741AEB">
      <w:pPr>
        <w:ind w:right="72"/>
        <w:jc w:val="both"/>
        <w:rPr>
          <w:rFonts w:eastAsia="Times"/>
          <w:szCs w:val="20"/>
        </w:rPr>
      </w:pPr>
    </w:p>
    <w:p w:rsidR="00741AEB" w:rsidRDefault="00741AEB" w:rsidP="004D0BE3">
      <w:pPr>
        <w:pStyle w:val="Doksihoz"/>
        <w:numPr>
          <w:ilvl w:val="1"/>
          <w:numId w:val="34"/>
        </w:numPr>
        <w:tabs>
          <w:tab w:val="num" w:pos="426"/>
        </w:tabs>
      </w:pPr>
      <w:r>
        <w:t>Az ajánlatok benyújtása személyesen és postai úton történhet, az alábbi címre:</w:t>
      </w:r>
    </w:p>
    <w:p w:rsidR="00741AEB" w:rsidRDefault="00741AEB" w:rsidP="00741AEB">
      <w:pPr>
        <w:tabs>
          <w:tab w:val="left" w:pos="-1843"/>
        </w:tabs>
        <w:ind w:left="993" w:right="72"/>
        <w:jc w:val="both"/>
        <w:rPr>
          <w:rFonts w:eastAsia="Times"/>
          <w:b/>
          <w:szCs w:val="20"/>
        </w:rPr>
      </w:pPr>
      <w:proofErr w:type="spellStart"/>
      <w:r>
        <w:rPr>
          <w:rFonts w:eastAsia="Times"/>
          <w:b/>
          <w:szCs w:val="20"/>
        </w:rPr>
        <w:t>TriCSÓK</w:t>
      </w:r>
      <w:proofErr w:type="spellEnd"/>
      <w:r>
        <w:rPr>
          <w:rFonts w:eastAsia="Times"/>
          <w:b/>
          <w:szCs w:val="20"/>
        </w:rPr>
        <w:t xml:space="preserve"> </w:t>
      </w:r>
      <w:proofErr w:type="spellStart"/>
      <w:r>
        <w:rPr>
          <w:rFonts w:eastAsia="Times"/>
          <w:b/>
          <w:szCs w:val="20"/>
        </w:rPr>
        <w:t>Zrt</w:t>
      </w:r>
      <w:proofErr w:type="spellEnd"/>
      <w:r>
        <w:rPr>
          <w:rFonts w:eastAsia="Times"/>
          <w:b/>
          <w:szCs w:val="20"/>
        </w:rPr>
        <w:t>.</w:t>
      </w:r>
    </w:p>
    <w:p w:rsidR="00741AEB" w:rsidRDefault="00741AEB" w:rsidP="00741AEB">
      <w:pPr>
        <w:ind w:left="993" w:right="72"/>
        <w:jc w:val="both"/>
        <w:rPr>
          <w:rFonts w:eastAsia="Times"/>
          <w:szCs w:val="20"/>
          <w:u w:val="single"/>
        </w:rPr>
      </w:pPr>
      <w:r>
        <w:rPr>
          <w:rFonts w:eastAsia="Times"/>
          <w:szCs w:val="20"/>
        </w:rPr>
        <w:t>1067 Budapest, Teréz krt. 19. III. em. 32.</w:t>
      </w:r>
    </w:p>
    <w:p w:rsidR="00741AEB" w:rsidRDefault="00741AEB" w:rsidP="00741AEB">
      <w:pPr>
        <w:ind w:left="480" w:right="72"/>
        <w:jc w:val="both"/>
        <w:rPr>
          <w:rFonts w:eastAsia="Times"/>
          <w:szCs w:val="20"/>
        </w:rPr>
      </w:pPr>
    </w:p>
    <w:p w:rsidR="00741AEB" w:rsidRDefault="00741AEB" w:rsidP="00741AEB">
      <w:pPr>
        <w:ind w:left="425"/>
        <w:jc w:val="both"/>
        <w:rPr>
          <w:rFonts w:eastAsia="Times"/>
          <w:szCs w:val="20"/>
        </w:rPr>
      </w:pPr>
      <w:r>
        <w:rPr>
          <w:rFonts w:eastAsia="Times"/>
          <w:szCs w:val="20"/>
        </w:rPr>
        <w:t>Az ajánlatokat személyesen munkanapokon hétfőtől csütörtökig 8-15óráig, pénteken, és amennyiben a szombati nap munkanap, szombaton 8-14 óráig, az ajánlattételi határidő lejártának napján 8 órától az ajánlattételi határidőig lehet benyújtani.</w:t>
      </w:r>
    </w:p>
    <w:p w:rsidR="00741AEB" w:rsidRDefault="00741AEB" w:rsidP="00741AEB">
      <w:pPr>
        <w:keepLines/>
        <w:numPr>
          <w:ilvl w:val="1"/>
          <w:numId w:val="5"/>
        </w:numPr>
        <w:tabs>
          <w:tab w:val="num" w:pos="426"/>
        </w:tabs>
        <w:spacing w:before="120" w:after="120" w:line="276" w:lineRule="auto"/>
        <w:ind w:left="426" w:hanging="426"/>
        <w:jc w:val="both"/>
      </w:pPr>
      <w:r>
        <w:lastRenderedPageBreak/>
        <w:t>Ajánlatkérő az ajánlatot akkor tekinti határidőn belül benyújtottnak, ha annak kézhezvétele az ajánlattételi határidő lejártáig, a bontás megkezdéséig megtörténik. A postai küldemények elirányításából, elvesztéséből eredő összes kockázat az ajánlattevőt terheli. Az ajánlattevő felelőssége, hogy ajánlata megfelelő csomagolásban, formában és időben kerüljön benyújtásra. Ajánlatkérő csak az előírt határidőig a megjelölt helyre leadott ajánlatokat tudja értékelni.</w:t>
      </w:r>
    </w:p>
    <w:p w:rsidR="00741AEB" w:rsidRDefault="00741AEB" w:rsidP="00741AEB">
      <w:pPr>
        <w:keepLines/>
        <w:numPr>
          <w:ilvl w:val="1"/>
          <w:numId w:val="5"/>
        </w:numPr>
        <w:tabs>
          <w:tab w:val="num" w:pos="426"/>
        </w:tabs>
        <w:spacing w:before="120" w:after="120" w:line="276" w:lineRule="auto"/>
        <w:ind w:left="426" w:hanging="426"/>
        <w:jc w:val="both"/>
      </w:pPr>
      <w:r>
        <w:t>Az ajánlatok személyesen történő leadásakor az ajánlatot átadó személy köteles aláírásával az átvételi elismervényt ellátni.</w:t>
      </w:r>
    </w:p>
    <w:p w:rsidR="00741AEB" w:rsidRDefault="00741AEB" w:rsidP="00741AEB">
      <w:pPr>
        <w:keepLines/>
        <w:numPr>
          <w:ilvl w:val="1"/>
          <w:numId w:val="5"/>
        </w:numPr>
        <w:tabs>
          <w:tab w:val="num" w:pos="426"/>
        </w:tabs>
        <w:spacing w:before="120" w:after="120" w:line="276" w:lineRule="auto"/>
        <w:ind w:left="426" w:hanging="426"/>
        <w:jc w:val="both"/>
      </w:pPr>
      <w:r>
        <w:t>Az ajánlatok benyújtásakor az ajánlatok átadásához szükséges időtartamot is vegyék figyelembe az ajánlattevők. A határidőn túl érkezett ajánlatok a Kbt. értelmében érvénytelenek, amely ajánlatok azonban a Kbt. 46. § (2) bekezdése szerinti iratnak minősülnek. Ezért ajánlatkérő a késve benyújtott ajánlatokat köteles megőrizni, azok visszaszolgáltatására sem részekben, sem egészében nem kerülhet sor.</w:t>
      </w:r>
    </w:p>
    <w:p w:rsidR="00741AEB" w:rsidRDefault="00741AEB" w:rsidP="00741AEB">
      <w:pPr>
        <w:keepLines/>
        <w:spacing w:before="120" w:after="120" w:line="276" w:lineRule="auto"/>
        <w:ind w:left="426"/>
        <w:jc w:val="both"/>
      </w:pPr>
    </w:p>
    <w:p w:rsidR="00741AEB" w:rsidRDefault="00741AEB" w:rsidP="00741AEB">
      <w:pPr>
        <w:numPr>
          <w:ilvl w:val="0"/>
          <w:numId w:val="7"/>
        </w:numPr>
        <w:shd w:val="clear" w:color="auto" w:fill="F2F2F2"/>
        <w:ind w:right="-6"/>
        <w:contextualSpacing/>
        <w:jc w:val="center"/>
        <w:outlineLvl w:val="1"/>
        <w:rPr>
          <w:rFonts w:eastAsia="Times"/>
          <w:b/>
          <w:smallCaps/>
          <w:sz w:val="28"/>
        </w:rPr>
      </w:pPr>
      <w:bookmarkStart w:id="35" w:name="_Toc213312477"/>
      <w:bookmarkStart w:id="36" w:name="_Toc275354685"/>
      <w:r>
        <w:rPr>
          <w:rFonts w:eastAsia="Times"/>
          <w:b/>
          <w:smallCaps/>
          <w:sz w:val="28"/>
        </w:rPr>
        <w:t>Bontási eljárás</w:t>
      </w:r>
      <w:bookmarkEnd w:id="35"/>
      <w:r>
        <w:rPr>
          <w:rFonts w:eastAsia="Times"/>
          <w:b/>
          <w:smallCaps/>
          <w:sz w:val="28"/>
        </w:rPr>
        <w:t xml:space="preserve"> rövid bemutatása</w:t>
      </w:r>
      <w:bookmarkEnd w:id="36"/>
    </w:p>
    <w:p w:rsidR="00741AEB" w:rsidRDefault="00741AEB" w:rsidP="00741AEB">
      <w:pPr>
        <w:ind w:right="72"/>
        <w:jc w:val="both"/>
        <w:rPr>
          <w:rFonts w:eastAsia="Times"/>
          <w:szCs w:val="20"/>
        </w:rPr>
      </w:pPr>
    </w:p>
    <w:p w:rsidR="00741AEB" w:rsidRDefault="00741AEB" w:rsidP="004D0BE3">
      <w:pPr>
        <w:pStyle w:val="Doksihoz"/>
        <w:numPr>
          <w:ilvl w:val="1"/>
          <w:numId w:val="35"/>
        </w:numPr>
        <w:tabs>
          <w:tab w:val="clear" w:pos="705"/>
          <w:tab w:val="num" w:pos="426"/>
        </w:tabs>
        <w:ind w:left="426" w:hanging="426"/>
      </w:pPr>
      <w:bookmarkStart w:id="37" w:name="pr548"/>
      <w:bookmarkEnd w:id="37"/>
      <w:r>
        <w:t>Az ajánlattevők a bontás időpontjáról külön értesítést nem kapnak, arra a felhívásban foglaltak az irányadók. A bontáson megjelent ajánlattevők képviselői részvételük igazolására egy jelenléti ívet írnak alá.</w:t>
      </w:r>
    </w:p>
    <w:p w:rsidR="00741AEB" w:rsidRDefault="00741AEB" w:rsidP="00741AEB">
      <w:pPr>
        <w:keepLines/>
        <w:numPr>
          <w:ilvl w:val="1"/>
          <w:numId w:val="5"/>
        </w:numPr>
        <w:tabs>
          <w:tab w:val="num" w:pos="426"/>
        </w:tabs>
        <w:spacing w:before="120" w:after="120" w:line="276" w:lineRule="auto"/>
        <w:ind w:left="426" w:hanging="426"/>
        <w:jc w:val="both"/>
      </w:pPr>
      <w:r>
        <w:t xml:space="preserve">Az ajánlatkérő az ajánlatok bontásának megkezdésekor, </w:t>
      </w:r>
      <w:r>
        <w:rPr>
          <w:rFonts w:ascii="Times" w:hAnsi="Times"/>
        </w:rPr>
        <w:t xml:space="preserve">az </w:t>
      </w:r>
      <w:r>
        <w:t>ajánlatok felbontása előtt közvetlenül ismerteti a szerződés teljesítéséhez rendelkezésre álló anyagi fedezet összegét.</w:t>
      </w:r>
    </w:p>
    <w:p w:rsidR="00741AEB" w:rsidRDefault="00741AEB" w:rsidP="00741AEB">
      <w:pPr>
        <w:keepLines/>
        <w:numPr>
          <w:ilvl w:val="1"/>
          <w:numId w:val="5"/>
        </w:numPr>
        <w:tabs>
          <w:tab w:val="num" w:pos="426"/>
        </w:tabs>
        <w:spacing w:before="120" w:after="120" w:line="276" w:lineRule="auto"/>
        <w:ind w:left="426" w:hanging="426"/>
        <w:jc w:val="both"/>
      </w:pPr>
      <w:r>
        <w:t>Az ajánlatok felbontásakor az ajánlatkérő ismerteti az ajánlattevők nevét, címét (székhelyét, lakóhelyét), valamint azokat a főbb, számszerűsíthető adatokat, amelyek az értékelési szempont (adott esetben szempontok) alapján értékelésre kerülnek.</w:t>
      </w:r>
    </w:p>
    <w:p w:rsidR="00741AEB" w:rsidRDefault="00741AEB" w:rsidP="00741AEB">
      <w:pPr>
        <w:keepLines/>
        <w:numPr>
          <w:ilvl w:val="1"/>
          <w:numId w:val="5"/>
        </w:numPr>
        <w:tabs>
          <w:tab w:val="num" w:pos="426"/>
        </w:tabs>
        <w:spacing w:before="120" w:after="120" w:line="276" w:lineRule="auto"/>
        <w:ind w:left="426" w:hanging="426"/>
        <w:jc w:val="both"/>
      </w:pPr>
      <w:bookmarkStart w:id="38" w:name="pr549"/>
      <w:bookmarkEnd w:id="38"/>
      <w:r>
        <w:t>Az ajánlatok felbontásáról és a felolvasott adatok ismertetéséről az Ajánlatkérő jegyzőkönyvet készít, amelyet a bontástól számított öt napon belül megküld az összes ajánlattevőnek.</w:t>
      </w:r>
    </w:p>
    <w:p w:rsidR="00741AEB" w:rsidRDefault="00741AEB" w:rsidP="00741AEB">
      <w:pPr>
        <w:ind w:right="72"/>
        <w:jc w:val="both"/>
        <w:rPr>
          <w:rFonts w:eastAsia="Times"/>
          <w:szCs w:val="20"/>
        </w:rPr>
      </w:pPr>
    </w:p>
    <w:p w:rsidR="00741AEB" w:rsidRDefault="00741AEB" w:rsidP="00741AEB">
      <w:pPr>
        <w:numPr>
          <w:ilvl w:val="0"/>
          <w:numId w:val="7"/>
        </w:numPr>
        <w:shd w:val="clear" w:color="auto" w:fill="F2F2F2"/>
        <w:ind w:right="-6"/>
        <w:contextualSpacing/>
        <w:jc w:val="center"/>
        <w:outlineLvl w:val="1"/>
        <w:rPr>
          <w:rFonts w:eastAsia="Times"/>
          <w:b/>
          <w:smallCaps/>
          <w:sz w:val="28"/>
        </w:rPr>
      </w:pPr>
      <w:bookmarkStart w:id="39" w:name="_Toc275354686"/>
      <w:bookmarkStart w:id="40" w:name="_Toc213312478"/>
      <w:r>
        <w:rPr>
          <w:rFonts w:eastAsia="Times"/>
          <w:b/>
          <w:smallCaps/>
          <w:sz w:val="28"/>
        </w:rPr>
        <w:t>Irányadó idő</w:t>
      </w:r>
      <w:bookmarkEnd w:id="39"/>
      <w:bookmarkEnd w:id="40"/>
    </w:p>
    <w:p w:rsidR="00741AEB" w:rsidRDefault="00741AEB" w:rsidP="00741AEB">
      <w:pPr>
        <w:ind w:right="72"/>
        <w:jc w:val="both"/>
        <w:rPr>
          <w:rFonts w:eastAsia="Times"/>
          <w:szCs w:val="20"/>
        </w:rPr>
      </w:pPr>
    </w:p>
    <w:p w:rsidR="00741AEB" w:rsidRDefault="00741AEB" w:rsidP="00741AEB">
      <w:pPr>
        <w:spacing w:before="120" w:after="120"/>
        <w:jc w:val="both"/>
      </w:pPr>
      <w:r>
        <w:t xml:space="preserve">A közbeszerzési dokumentumokban meghatározott valamennyi időpont közép-európai </w:t>
      </w:r>
      <w:r>
        <w:br/>
        <w:t>(helyi) idő szerint értendő.</w:t>
      </w:r>
    </w:p>
    <w:p w:rsidR="00741AEB" w:rsidRDefault="00741AEB" w:rsidP="00741AEB">
      <w:pPr>
        <w:ind w:right="72"/>
        <w:jc w:val="both"/>
        <w:rPr>
          <w:rFonts w:eastAsia="Times"/>
          <w:szCs w:val="20"/>
        </w:rPr>
      </w:pPr>
    </w:p>
    <w:p w:rsidR="00741AEB" w:rsidRDefault="00741AEB" w:rsidP="00741AEB">
      <w:pPr>
        <w:numPr>
          <w:ilvl w:val="0"/>
          <w:numId w:val="7"/>
        </w:numPr>
        <w:shd w:val="clear" w:color="auto" w:fill="F2F2F2"/>
        <w:ind w:right="-6"/>
        <w:contextualSpacing/>
        <w:jc w:val="center"/>
        <w:outlineLvl w:val="1"/>
        <w:rPr>
          <w:rFonts w:eastAsia="Times"/>
          <w:b/>
          <w:smallCaps/>
          <w:sz w:val="28"/>
        </w:rPr>
      </w:pPr>
      <w:bookmarkStart w:id="41" w:name="_Toc275354687"/>
      <w:bookmarkStart w:id="42" w:name="_Toc213312479"/>
      <w:r>
        <w:rPr>
          <w:rFonts w:eastAsia="Times"/>
          <w:b/>
          <w:smallCaps/>
          <w:sz w:val="28"/>
        </w:rPr>
        <w:t>Az ajánlatok értékelése</w:t>
      </w:r>
      <w:bookmarkEnd w:id="41"/>
      <w:bookmarkEnd w:id="42"/>
    </w:p>
    <w:p w:rsidR="00741AEB" w:rsidRDefault="00741AEB" w:rsidP="00741AEB">
      <w:pPr>
        <w:ind w:right="72"/>
        <w:jc w:val="both"/>
        <w:rPr>
          <w:rFonts w:eastAsia="Times"/>
          <w:szCs w:val="20"/>
        </w:rPr>
      </w:pPr>
    </w:p>
    <w:p w:rsidR="00741AEB" w:rsidRDefault="00741AEB" w:rsidP="004D0BE3">
      <w:pPr>
        <w:pStyle w:val="Doksihoz"/>
        <w:numPr>
          <w:ilvl w:val="1"/>
          <w:numId w:val="36"/>
        </w:numPr>
        <w:tabs>
          <w:tab w:val="clear" w:pos="705"/>
          <w:tab w:val="num" w:pos="426"/>
        </w:tabs>
        <w:ind w:left="426" w:hanging="426"/>
      </w:pPr>
      <w:r>
        <w:t>Ajánlatkérő az ajánlatokat a legjobb ár-érték arány értékelési szempontja szerint [Kbt. 76. § (2) bekezdés c) pont] bírálja el. Ennek szempontjai és a hozzájuk tartozó súlyszámok az alábbiak:</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4"/>
        <w:gridCol w:w="3402"/>
      </w:tblGrid>
      <w:tr w:rsidR="00741AEB" w:rsidTr="004D0BE3">
        <w:tc>
          <w:tcPr>
            <w:tcW w:w="5244"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center"/>
              <w:rPr>
                <w:b/>
              </w:rPr>
            </w:pPr>
            <w:r>
              <w:rPr>
                <w:b/>
              </w:rPr>
              <w:lastRenderedPageBreak/>
              <w:t>Értékelési szempont</w:t>
            </w:r>
          </w:p>
        </w:tc>
        <w:tc>
          <w:tcPr>
            <w:tcW w:w="3402"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center"/>
              <w:rPr>
                <w:b/>
              </w:rPr>
            </w:pPr>
            <w:r>
              <w:rPr>
                <w:b/>
              </w:rPr>
              <w:t>Súlyszám</w:t>
            </w:r>
          </w:p>
        </w:tc>
      </w:tr>
      <w:tr w:rsidR="00741AEB" w:rsidTr="004D0BE3">
        <w:tc>
          <w:tcPr>
            <w:tcW w:w="5244"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both"/>
              <w:rPr>
                <w:b/>
              </w:rPr>
            </w:pPr>
            <w:r>
              <w:t>1. Összesített nettó ajánlati ár (Ft)</w:t>
            </w:r>
          </w:p>
        </w:tc>
        <w:tc>
          <w:tcPr>
            <w:tcW w:w="3402"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center"/>
              <w:rPr>
                <w:b/>
              </w:rPr>
            </w:pPr>
            <w:r>
              <w:t>45</w:t>
            </w:r>
          </w:p>
        </w:tc>
      </w:tr>
      <w:tr w:rsidR="00741AEB" w:rsidTr="004D0BE3">
        <w:tc>
          <w:tcPr>
            <w:tcW w:w="5244"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both"/>
              <w:rPr>
                <w:b/>
              </w:rPr>
            </w:pPr>
            <w:r>
              <w:t>2. Teljesítési határidő (naptári nap)</w:t>
            </w:r>
          </w:p>
        </w:tc>
        <w:tc>
          <w:tcPr>
            <w:tcW w:w="3402"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center"/>
              <w:rPr>
                <w:b/>
              </w:rPr>
            </w:pPr>
            <w:r>
              <w:t>25</w:t>
            </w:r>
          </w:p>
        </w:tc>
      </w:tr>
      <w:tr w:rsidR="00741AEB" w:rsidTr="004D0BE3">
        <w:tc>
          <w:tcPr>
            <w:tcW w:w="5244"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both"/>
              <w:rPr>
                <w:b/>
              </w:rPr>
            </w:pPr>
            <w:r>
              <w:t>3. Környezetvédelmi vállalások a teljesítés során</w:t>
            </w:r>
          </w:p>
        </w:tc>
        <w:tc>
          <w:tcPr>
            <w:tcW w:w="3402" w:type="dxa"/>
            <w:tcBorders>
              <w:top w:val="single" w:sz="4" w:space="0" w:color="auto"/>
              <w:left w:val="single" w:sz="4" w:space="0" w:color="auto"/>
              <w:bottom w:val="single" w:sz="4" w:space="0" w:color="auto"/>
              <w:right w:val="single" w:sz="4" w:space="0" w:color="auto"/>
            </w:tcBorders>
            <w:hideMark/>
          </w:tcPr>
          <w:p w:rsidR="00741AEB" w:rsidRDefault="00741AEB" w:rsidP="004D0BE3">
            <w:pPr>
              <w:spacing w:before="120" w:after="120"/>
              <w:jc w:val="center"/>
              <w:rPr>
                <w:b/>
              </w:rPr>
            </w:pPr>
            <w:r>
              <w:t>30</w:t>
            </w:r>
          </w:p>
        </w:tc>
      </w:tr>
    </w:tbl>
    <w:p w:rsidR="00741AEB" w:rsidRDefault="00741AEB" w:rsidP="00741AEB">
      <w:pPr>
        <w:ind w:right="72"/>
        <w:jc w:val="both"/>
        <w:rPr>
          <w:rFonts w:eastAsia="Times"/>
          <w:szCs w:val="20"/>
        </w:rPr>
      </w:pPr>
    </w:p>
    <w:p w:rsidR="00741AEB" w:rsidRDefault="00741AEB" w:rsidP="00741AEB">
      <w:pPr>
        <w:ind w:right="72"/>
        <w:jc w:val="both"/>
        <w:rPr>
          <w:rFonts w:eastAsia="Times"/>
          <w:szCs w:val="20"/>
        </w:rPr>
      </w:pPr>
      <w:r>
        <w:rPr>
          <w:rFonts w:eastAsia="Times"/>
          <w:szCs w:val="20"/>
        </w:rPr>
        <w:t>Az ajánlatok értékelési szempontok szerinti tartalmi elemeinek értékelése során adható pontszám alsó határa 1 pont, felső határa 10 pont, valamennyi értékelési szempont esetében.</w:t>
      </w:r>
    </w:p>
    <w:p w:rsidR="00741AEB" w:rsidRDefault="00741AEB" w:rsidP="00741AEB">
      <w:pPr>
        <w:ind w:right="72"/>
        <w:jc w:val="both"/>
        <w:rPr>
          <w:rFonts w:eastAsia="Times"/>
          <w:szCs w:val="20"/>
        </w:rPr>
      </w:pPr>
      <w:r>
        <w:rPr>
          <w:rFonts w:eastAsia="Times"/>
          <w:szCs w:val="20"/>
        </w:rPr>
        <w:tab/>
      </w:r>
    </w:p>
    <w:p w:rsidR="00741AEB" w:rsidRDefault="00741AEB" w:rsidP="00741AEB">
      <w:pPr>
        <w:keepLines/>
        <w:numPr>
          <w:ilvl w:val="1"/>
          <w:numId w:val="5"/>
        </w:numPr>
        <w:tabs>
          <w:tab w:val="num" w:pos="426"/>
        </w:tabs>
        <w:spacing w:before="120" w:after="120" w:line="276" w:lineRule="auto"/>
        <w:ind w:left="426" w:hanging="426"/>
        <w:jc w:val="both"/>
        <w:rPr>
          <w:b/>
          <w:u w:val="single"/>
        </w:rPr>
      </w:pPr>
      <w:r>
        <w:rPr>
          <w:b/>
          <w:u w:val="single"/>
        </w:rPr>
        <w:t>A pontszámok kiosztásának módszere az 1-2. számú értékelési szempontok tekintetében:</w:t>
      </w:r>
    </w:p>
    <w:p w:rsidR="00741AEB" w:rsidRDefault="00741AEB" w:rsidP="00741AEB">
      <w:pPr>
        <w:rPr>
          <w:b/>
          <w:u w:val="single"/>
        </w:rPr>
      </w:pPr>
    </w:p>
    <w:tbl>
      <w:tblPr>
        <w:tblW w:w="8998" w:type="dxa"/>
        <w:jc w:val="center"/>
        <w:tblLook w:val="01E0"/>
      </w:tblPr>
      <w:tblGrid>
        <w:gridCol w:w="8998"/>
      </w:tblGrid>
      <w:tr w:rsidR="00741AEB" w:rsidTr="004D0BE3">
        <w:trPr>
          <w:trHeight w:val="454"/>
          <w:jc w:val="center"/>
        </w:trPr>
        <w:tc>
          <w:tcPr>
            <w:tcW w:w="8998" w:type="dxa"/>
            <w:vAlign w:val="center"/>
            <w:hideMark/>
          </w:tcPr>
          <w:p w:rsidR="00741AEB" w:rsidRDefault="00741AEB" w:rsidP="004D0BE3">
            <w:pPr>
              <w:spacing w:before="120" w:after="120"/>
              <w:ind w:right="74"/>
              <w:jc w:val="both"/>
              <w:rPr>
                <w:rFonts w:eastAsia="Times"/>
                <w:b/>
                <w:szCs w:val="20"/>
              </w:rPr>
            </w:pPr>
            <w:r>
              <w:rPr>
                <w:rFonts w:eastAsia="Times"/>
                <w:b/>
                <w:szCs w:val="20"/>
              </w:rPr>
              <w:t>Ajánlatkérő az alábbi értékelési szempontoknál (az értékarányosítás módszerén belül) a fordított arányosítást alkalmazza:</w:t>
            </w:r>
          </w:p>
        </w:tc>
      </w:tr>
      <w:tr w:rsidR="00741AEB" w:rsidTr="004D0BE3">
        <w:trPr>
          <w:trHeight w:val="454"/>
          <w:jc w:val="center"/>
        </w:trPr>
        <w:tc>
          <w:tcPr>
            <w:tcW w:w="8998" w:type="dxa"/>
            <w:vAlign w:val="center"/>
            <w:hideMark/>
          </w:tcPr>
          <w:p w:rsidR="00741AEB" w:rsidRDefault="00741AEB" w:rsidP="004D0BE3">
            <w:pPr>
              <w:spacing w:before="120" w:after="120"/>
              <w:ind w:right="74"/>
              <w:jc w:val="both"/>
              <w:rPr>
                <w:rFonts w:eastAsia="Times"/>
                <w:b/>
                <w:szCs w:val="20"/>
              </w:rPr>
            </w:pPr>
            <w:r>
              <w:rPr>
                <w:rFonts w:eastAsia="Times"/>
                <w:b/>
                <w:szCs w:val="20"/>
              </w:rPr>
              <w:t xml:space="preserve">1. Összesített nettó ajánlati ár </w:t>
            </w:r>
            <w:r>
              <w:rPr>
                <w:b/>
              </w:rPr>
              <w:t>(Ft)</w:t>
            </w:r>
          </w:p>
          <w:p w:rsidR="00741AEB" w:rsidRDefault="00741AEB" w:rsidP="004D0BE3">
            <w:pPr>
              <w:spacing w:before="120" w:after="120"/>
              <w:ind w:right="74"/>
              <w:jc w:val="both"/>
              <w:rPr>
                <w:rFonts w:eastAsia="Times"/>
                <w:b/>
                <w:szCs w:val="20"/>
              </w:rPr>
            </w:pPr>
            <w:r>
              <w:rPr>
                <w:rFonts w:eastAsia="Times"/>
                <w:b/>
                <w:szCs w:val="20"/>
              </w:rPr>
              <w:t xml:space="preserve">2. Teljesítési határidő </w:t>
            </w:r>
            <w:r>
              <w:rPr>
                <w:b/>
              </w:rPr>
              <w:t>(naptári nap)</w:t>
            </w:r>
          </w:p>
        </w:tc>
      </w:tr>
      <w:tr w:rsidR="00741AEB" w:rsidTr="004D0BE3">
        <w:trPr>
          <w:trHeight w:val="454"/>
          <w:jc w:val="center"/>
        </w:trPr>
        <w:tc>
          <w:tcPr>
            <w:tcW w:w="8998" w:type="dxa"/>
            <w:vAlign w:val="center"/>
            <w:hideMark/>
          </w:tcPr>
          <w:p w:rsidR="00741AEB" w:rsidRDefault="00741AEB" w:rsidP="004D0BE3">
            <w:pPr>
              <w:spacing w:before="120" w:after="120"/>
              <w:ind w:right="74"/>
              <w:jc w:val="both"/>
              <w:rPr>
                <w:rFonts w:eastAsia="Times"/>
                <w:szCs w:val="20"/>
              </w:rPr>
            </w:pPr>
            <w:r>
              <w:rPr>
                <w:rFonts w:eastAsia="Times"/>
                <w:szCs w:val="20"/>
              </w:rPr>
              <w:t xml:space="preserve">A legjobb, azaz a legalacsonyabb értéket tartalmazó ajánlat a maximum pontszámot (P </w:t>
            </w:r>
            <w:proofErr w:type="spellStart"/>
            <w:r>
              <w:rPr>
                <w:rFonts w:eastAsia="Times"/>
                <w:i/>
                <w:szCs w:val="20"/>
              </w:rPr>
              <w:t>max</w:t>
            </w:r>
            <w:proofErr w:type="spellEnd"/>
            <w:r>
              <w:rPr>
                <w:rFonts w:eastAsia="Times"/>
                <w:szCs w:val="20"/>
              </w:rPr>
              <w:t>) kapja. A többi ajánlat pontszáma a fordított arányosítás képletével, kerülnek meghatározásra, melynek képlete az alábbi:</w:t>
            </w:r>
          </w:p>
        </w:tc>
      </w:tr>
      <w:tr w:rsidR="00741AEB" w:rsidTr="004D0BE3">
        <w:trPr>
          <w:trHeight w:val="454"/>
          <w:jc w:val="center"/>
        </w:trPr>
        <w:tc>
          <w:tcPr>
            <w:tcW w:w="8998" w:type="dxa"/>
            <w:vAlign w:val="center"/>
          </w:tcPr>
          <w:p w:rsidR="00741AEB" w:rsidRDefault="00741AEB" w:rsidP="004D0BE3">
            <w:pPr>
              <w:spacing w:before="120" w:after="120"/>
              <w:ind w:right="74"/>
              <w:jc w:val="both"/>
              <w:rPr>
                <w:rFonts w:ascii="Times" w:eastAsia="Times" w:hAnsi="Times"/>
                <w:szCs w:val="20"/>
              </w:rPr>
            </w:pPr>
          </w:p>
          <w:p w:rsidR="00741AEB" w:rsidRDefault="00741AEB" w:rsidP="004D0BE3">
            <w:pPr>
              <w:spacing w:before="120" w:after="120"/>
              <w:ind w:right="74"/>
              <w:jc w:val="both"/>
              <w:rPr>
                <w:rFonts w:eastAsia="Times"/>
                <w:szCs w:val="20"/>
              </w:rPr>
            </w:pPr>
            <m:oMathPara>
              <m:oMath>
                <m:r>
                  <w:rPr>
                    <w:rFonts w:ascii="Cambria Math" w:hAnsi="Cambria Math"/>
                    <w:sz w:val="32"/>
                    <w:szCs w:val="32"/>
                  </w:rPr>
                  <m:t>P</m:t>
                </m:r>
                <m:r>
                  <w:rPr>
                    <w:rFonts w:ascii="Cambria Math"/>
                    <w:sz w:val="32"/>
                    <w:szCs w:val="32"/>
                  </w:rPr>
                  <m:t>=</m:t>
                </m:r>
                <m:f>
                  <m:fPr>
                    <m:ctrlPr>
                      <w:rPr>
                        <w:rFonts w:ascii="Cambria Math" w:hAnsi="Cambria Math"/>
                        <w:sz w:val="32"/>
                        <w:szCs w:val="32"/>
                      </w:rPr>
                    </m:ctrlPr>
                  </m:fPr>
                  <m:num>
                    <m:r>
                      <m:rPr>
                        <m:sty m:val="p"/>
                      </m:rPr>
                      <w:rPr>
                        <w:rFonts w:ascii="Cambria Math"/>
                        <w:sz w:val="32"/>
                        <w:szCs w:val="32"/>
                      </w:rPr>
                      <m:t xml:space="preserve">A </m:t>
                    </m:r>
                    <m:r>
                      <w:rPr>
                        <w:rFonts w:ascii="Cambria Math" w:hAnsi="Cambria Math"/>
                        <w:sz w:val="32"/>
                        <w:szCs w:val="32"/>
                      </w:rPr>
                      <m:t>legjobb</m:t>
                    </m:r>
                  </m:num>
                  <m:den>
                    <m:r>
                      <m:rPr>
                        <m:sty m:val="p"/>
                      </m:rPr>
                      <w:rPr>
                        <w:rFonts w:ascii="Cambria Math"/>
                        <w:sz w:val="32"/>
                        <w:szCs w:val="32"/>
                      </w:rPr>
                      <m:t xml:space="preserve">A </m:t>
                    </m:r>
                    <m:r>
                      <w:rPr>
                        <w:rFonts w:ascii="Cambria Math" w:hAnsi="Cambria Math"/>
                        <w:sz w:val="32"/>
                        <w:szCs w:val="32"/>
                      </w:rPr>
                      <m:t>vizsgált</m:t>
                    </m:r>
                  </m:den>
                </m:f>
                <m:r>
                  <m:rPr>
                    <m:sty m:val="p"/>
                  </m:rPr>
                  <w:rPr>
                    <w:rFonts w:ascii="Cambria Math" w:hAnsi="Cambria Math"/>
                    <w:sz w:val="32"/>
                    <w:szCs w:val="32"/>
                  </w:rPr>
                  <m:t>*</m:t>
                </m:r>
                <m:r>
                  <m:rPr>
                    <m:sty m:val="p"/>
                  </m:rPr>
                  <w:rPr>
                    <w:rFonts w:ascii="Cambria Math"/>
                    <w:sz w:val="32"/>
                    <w:szCs w:val="32"/>
                  </w:rPr>
                  <m:t>(P</m:t>
                </m:r>
                <m:func>
                  <m:funcPr>
                    <m:ctrlPr>
                      <w:rPr>
                        <w:rFonts w:ascii="Cambria Math" w:hAnsi="Cambria Math"/>
                        <w:sz w:val="32"/>
                        <w:szCs w:val="32"/>
                      </w:rPr>
                    </m:ctrlPr>
                  </m:funcPr>
                  <m:fName>
                    <m:r>
                      <w:rPr>
                        <w:rFonts w:ascii="Cambria Math" w:hAnsi="Cambria Math"/>
                        <w:sz w:val="32"/>
                        <w:szCs w:val="32"/>
                      </w:rPr>
                      <m:t>max</m:t>
                    </m:r>
                  </m:fName>
                  <m:e>
                    <m:r>
                      <m:rPr>
                        <m:sty m:val="p"/>
                      </m:rPr>
                      <w:rPr>
                        <w:rFonts w:ascii="Cambria Math" w:hAnsi="Cambria Math"/>
                        <w:sz w:val="32"/>
                        <w:szCs w:val="32"/>
                      </w:rPr>
                      <m:t>-</m:t>
                    </m:r>
                    <m:r>
                      <m:rPr>
                        <m:sty m:val="p"/>
                      </m:rPr>
                      <w:rPr>
                        <w:rFonts w:ascii="Cambria Math"/>
                        <w:sz w:val="32"/>
                        <w:szCs w:val="32"/>
                      </w:rPr>
                      <m:t xml:space="preserve"> P </m:t>
                    </m:r>
                    <m:r>
                      <w:rPr>
                        <w:rFonts w:ascii="Cambria Math" w:hAnsi="Cambria Math"/>
                        <w:sz w:val="32"/>
                        <w:szCs w:val="32"/>
                      </w:rPr>
                      <m:t>min</m:t>
                    </m:r>
                    <m:r>
                      <m:rPr>
                        <m:sty m:val="p"/>
                      </m:rPr>
                      <w:rPr>
                        <w:rFonts w:ascii="Cambria Math" w:hAnsi="Cambria Math"/>
                        <w:sz w:val="32"/>
                        <w:szCs w:val="32"/>
                      </w:rPr>
                      <m:t>⁡</m:t>
                    </m:r>
                    <m:r>
                      <m:rPr>
                        <m:sty m:val="p"/>
                      </m:rPr>
                      <w:rPr>
                        <w:rFonts w:ascii="Cambria Math"/>
                        <w:sz w:val="32"/>
                        <w:szCs w:val="32"/>
                      </w:rPr>
                      <m:t xml:space="preserve">)+P </m:t>
                    </m:r>
                    <m:r>
                      <w:rPr>
                        <w:rFonts w:ascii="Cambria Math" w:hAnsi="Cambria Math"/>
                        <w:sz w:val="32"/>
                        <w:szCs w:val="32"/>
                      </w:rPr>
                      <m:t>min</m:t>
                    </m:r>
                  </m:e>
                </m:func>
              </m:oMath>
            </m:oMathPara>
          </w:p>
          <w:p w:rsidR="00741AEB" w:rsidRDefault="00741AEB" w:rsidP="004D0BE3">
            <w:pPr>
              <w:spacing w:before="120" w:after="120"/>
              <w:ind w:right="74"/>
              <w:jc w:val="both"/>
              <w:rPr>
                <w:rFonts w:eastAsia="Times"/>
                <w:szCs w:val="20"/>
              </w:rPr>
            </w:pPr>
            <w:r>
              <w:rPr>
                <w:rFonts w:eastAsia="Times"/>
                <w:szCs w:val="20"/>
              </w:rPr>
              <w:t>P: a vizsgált ajánlati elem adott szempontra vonatkozó pontszáma</w:t>
            </w:r>
          </w:p>
          <w:p w:rsidR="00741AEB" w:rsidRDefault="00741AEB" w:rsidP="004D0BE3">
            <w:pPr>
              <w:spacing w:before="120" w:after="120"/>
              <w:ind w:right="74"/>
              <w:jc w:val="both"/>
              <w:rPr>
                <w:rFonts w:eastAsia="Times"/>
                <w:szCs w:val="20"/>
              </w:rPr>
            </w:pPr>
            <w:r>
              <w:rPr>
                <w:rFonts w:eastAsia="Times"/>
                <w:szCs w:val="20"/>
              </w:rPr>
              <w:t xml:space="preserve">P </w:t>
            </w:r>
            <w:proofErr w:type="spellStart"/>
            <w:r>
              <w:rPr>
                <w:rFonts w:eastAsia="Times"/>
                <w:i/>
                <w:szCs w:val="20"/>
              </w:rPr>
              <w:t>max</w:t>
            </w:r>
            <w:proofErr w:type="spellEnd"/>
            <w:r>
              <w:rPr>
                <w:rFonts w:eastAsia="Times"/>
                <w:szCs w:val="20"/>
              </w:rPr>
              <w:t>: a pontskála felső határa (10 pont)</w:t>
            </w:r>
          </w:p>
          <w:p w:rsidR="00741AEB" w:rsidRDefault="00741AEB" w:rsidP="004D0BE3">
            <w:pPr>
              <w:spacing w:before="120" w:after="120"/>
              <w:ind w:right="74"/>
              <w:jc w:val="both"/>
              <w:rPr>
                <w:rFonts w:eastAsia="Times"/>
                <w:szCs w:val="20"/>
              </w:rPr>
            </w:pPr>
            <w:r>
              <w:rPr>
                <w:rFonts w:eastAsia="Times"/>
                <w:szCs w:val="20"/>
              </w:rPr>
              <w:t xml:space="preserve">P </w:t>
            </w:r>
            <w:r>
              <w:rPr>
                <w:rFonts w:eastAsia="Times"/>
                <w:i/>
                <w:szCs w:val="20"/>
              </w:rPr>
              <w:t>min</w:t>
            </w:r>
            <w:r>
              <w:rPr>
                <w:rFonts w:eastAsia="Times"/>
                <w:szCs w:val="20"/>
              </w:rPr>
              <w:t>: a pontskála alsó határa (1 pont)</w:t>
            </w:r>
          </w:p>
          <w:p w:rsidR="00741AEB" w:rsidRDefault="00741AEB" w:rsidP="004D0BE3">
            <w:pPr>
              <w:spacing w:before="120" w:after="120"/>
              <w:ind w:right="74"/>
              <w:jc w:val="both"/>
              <w:rPr>
                <w:rFonts w:eastAsia="Times"/>
                <w:szCs w:val="20"/>
              </w:rPr>
            </w:pPr>
            <w:r>
              <w:rPr>
                <w:rFonts w:eastAsia="Times"/>
                <w:szCs w:val="20"/>
              </w:rPr>
              <w:t xml:space="preserve">A </w:t>
            </w:r>
            <w:r>
              <w:rPr>
                <w:rFonts w:eastAsia="Times"/>
                <w:i/>
                <w:szCs w:val="20"/>
              </w:rPr>
              <w:t>legjobb</w:t>
            </w:r>
            <w:r>
              <w:rPr>
                <w:rFonts w:eastAsia="Times"/>
                <w:szCs w:val="20"/>
              </w:rPr>
              <w:t>: a legelőnyösebb (legalacsonyabb megajánlást tartalmazó) ajánlat tartalmi eleme</w:t>
            </w:r>
          </w:p>
          <w:p w:rsidR="00741AEB" w:rsidRDefault="00741AEB" w:rsidP="004D0BE3">
            <w:pPr>
              <w:spacing w:before="120" w:after="120"/>
              <w:ind w:right="74"/>
              <w:jc w:val="both"/>
              <w:rPr>
                <w:rFonts w:eastAsia="Times"/>
                <w:szCs w:val="20"/>
              </w:rPr>
            </w:pPr>
            <w:r>
              <w:rPr>
                <w:rFonts w:eastAsia="Times"/>
                <w:szCs w:val="20"/>
              </w:rPr>
              <w:t xml:space="preserve">A </w:t>
            </w:r>
            <w:r>
              <w:rPr>
                <w:rFonts w:eastAsia="Times"/>
                <w:i/>
                <w:szCs w:val="20"/>
              </w:rPr>
              <w:t>vizsgált</w:t>
            </w:r>
            <w:r>
              <w:rPr>
                <w:rFonts w:eastAsia="Times"/>
                <w:szCs w:val="20"/>
              </w:rPr>
              <w:t>: a vizsgált ajánlat tartalmi eleme</w:t>
            </w:r>
          </w:p>
        </w:tc>
      </w:tr>
    </w:tbl>
    <w:p w:rsidR="00741AEB" w:rsidRDefault="00741AEB" w:rsidP="00741AEB">
      <w:pPr>
        <w:keepLines/>
        <w:spacing w:before="120" w:after="120" w:line="276" w:lineRule="auto"/>
        <w:jc w:val="both"/>
      </w:pPr>
      <w:r>
        <w:t>A fenti képlettel meghatározott pontszámok két tizedes jegyre kerekítve kerülnek kiszámításra. A továbbiakban ajánlatkérő az eljárás nyertesét, valamint (döntésétől függően) a következő legkedvezőbb ajánlatot tevőnek minősített ajánlattevőt a Kbt. 77. § (2) bekezdésének alkalmazásával határozza meg.</w:t>
      </w:r>
    </w:p>
    <w:p w:rsidR="00741AEB" w:rsidRDefault="00741AEB" w:rsidP="00741AEB">
      <w:pPr>
        <w:keepLines/>
        <w:numPr>
          <w:ilvl w:val="1"/>
          <w:numId w:val="5"/>
        </w:numPr>
        <w:tabs>
          <w:tab w:val="num" w:pos="426"/>
        </w:tabs>
        <w:spacing w:before="120" w:after="120" w:line="276" w:lineRule="auto"/>
        <w:ind w:left="426" w:hanging="426"/>
        <w:jc w:val="both"/>
        <w:rPr>
          <w:b/>
          <w:u w:val="single"/>
        </w:rPr>
      </w:pPr>
      <w:r>
        <w:rPr>
          <w:b/>
          <w:u w:val="single"/>
        </w:rPr>
        <w:t>A pontszámok kiosztásának módszere a 3. számú értékelési szempont tekintetében:</w:t>
      </w:r>
    </w:p>
    <w:p w:rsidR="00741AEB" w:rsidRDefault="00741AEB" w:rsidP="00741AEB">
      <w:pPr>
        <w:keepLines/>
        <w:spacing w:before="120" w:after="120" w:line="276" w:lineRule="auto"/>
        <w:jc w:val="both"/>
        <w:rPr>
          <w:rFonts w:eastAsia="Times"/>
          <w:szCs w:val="20"/>
        </w:rPr>
      </w:pPr>
      <w:r>
        <w:rPr>
          <w:b/>
        </w:rPr>
        <w:t xml:space="preserve">Környezetvédelmi vállalások a teljesítés során </w:t>
      </w:r>
      <w:r>
        <w:rPr>
          <w:rFonts w:eastAsia="Times"/>
          <w:szCs w:val="20"/>
        </w:rPr>
        <w:t>értékelési szempont értékelése az alábbi táblázat szerint:</w:t>
      </w:r>
    </w:p>
    <w:p w:rsidR="004D0BE3" w:rsidRDefault="004D0BE3" w:rsidP="00741AEB">
      <w:pPr>
        <w:keepLines/>
        <w:spacing w:before="120" w:after="120" w:line="276" w:lineRule="auto"/>
        <w:jc w:val="both"/>
        <w:rPr>
          <w:rFonts w:eastAsia="Times"/>
          <w:szCs w:val="20"/>
        </w:rPr>
      </w:pPr>
    </w:p>
    <w:tbl>
      <w:tblPr>
        <w:tblW w:w="0" w:type="auto"/>
        <w:tblCellMar>
          <w:left w:w="0" w:type="dxa"/>
          <w:right w:w="0" w:type="dxa"/>
        </w:tblCellMar>
        <w:tblLook w:val="04A0"/>
      </w:tblPr>
      <w:tblGrid>
        <w:gridCol w:w="4797"/>
        <w:gridCol w:w="1410"/>
        <w:gridCol w:w="3073"/>
      </w:tblGrid>
      <w:tr w:rsidR="00741AEB" w:rsidRPr="004D0BE3" w:rsidTr="004D0BE3">
        <w:tc>
          <w:tcPr>
            <w:tcW w:w="4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AEB" w:rsidRPr="004D0BE3" w:rsidRDefault="00741AEB" w:rsidP="004D0BE3">
            <w:pPr>
              <w:rPr>
                <w:rFonts w:eastAsia="Calibri"/>
                <w:lang w:eastAsia="en-US"/>
              </w:rPr>
            </w:pPr>
            <w:r w:rsidRPr="004D0BE3">
              <w:rPr>
                <w:b/>
                <w:bCs/>
              </w:rPr>
              <w:lastRenderedPageBreak/>
              <w:t>Környezetvédelmi vállalások a teljesítés során</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AEB" w:rsidRPr="004D0BE3" w:rsidRDefault="00741AEB" w:rsidP="004D0BE3">
            <w:pPr>
              <w:rPr>
                <w:rFonts w:eastAsia="Calibri"/>
                <w:lang w:eastAsia="en-US"/>
              </w:rPr>
            </w:pPr>
            <w:r w:rsidRPr="004D0BE3">
              <w:rPr>
                <w:color w:val="000000"/>
              </w:rPr>
              <w:t>Ajánlattevői vállalás (igen/nem)</w:t>
            </w:r>
          </w:p>
        </w:tc>
        <w:tc>
          <w:tcPr>
            <w:tcW w:w="30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AEB" w:rsidRPr="004D0BE3" w:rsidRDefault="00741AEB" w:rsidP="004D0BE3">
            <w:pPr>
              <w:rPr>
                <w:rFonts w:eastAsia="Calibri"/>
                <w:lang w:eastAsia="en-US"/>
              </w:rPr>
            </w:pPr>
            <w:r w:rsidRPr="004D0BE3">
              <w:rPr>
                <w:color w:val="000000"/>
              </w:rPr>
              <w:t xml:space="preserve">Ajánlattevői vállalás esetén kapható </w:t>
            </w:r>
            <w:r w:rsidRPr="004D0BE3">
              <w:rPr>
                <w:b/>
                <w:bCs/>
                <w:color w:val="000000"/>
              </w:rPr>
              <w:t>közbenső pontszám</w:t>
            </w:r>
            <w:r w:rsidRPr="004D0BE3">
              <w:rPr>
                <w:color w:val="000000"/>
              </w:rPr>
              <w:t xml:space="preserve"> mértéke (minden „igen” vállalás esetén „2” a közbenső pontok értéke, minden „nem” vállalás esetén „0” a közbenső pontok értéke):</w:t>
            </w:r>
          </w:p>
        </w:tc>
      </w:tr>
      <w:tr w:rsidR="00741AEB" w:rsidRPr="004D0BE3" w:rsidTr="004D0BE3">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AEB" w:rsidRPr="004D0BE3" w:rsidRDefault="00741AEB" w:rsidP="004D0BE3">
            <w:pPr>
              <w:pStyle w:val="Listaszerbekezds"/>
              <w:widowControl/>
              <w:numPr>
                <w:ilvl w:val="0"/>
                <w:numId w:val="6"/>
              </w:numPr>
              <w:suppressAutoHyphens w:val="0"/>
              <w:contextualSpacing/>
              <w:rPr>
                <w:rFonts w:ascii="Times New Roman" w:hAnsi="Times New Roman" w:cs="Times New Roman"/>
                <w:lang w:eastAsia="en-US"/>
              </w:rPr>
            </w:pPr>
            <w:r w:rsidRPr="004D0BE3">
              <w:rPr>
                <w:rFonts w:ascii="Times New Roman" w:hAnsi="Times New Roman" w:cs="Times New Roman"/>
              </w:rPr>
              <w:t>Ajánlattevő vállalja, hogy a projekt során használt tehergépjárművek megfelelnek az EURO III normáknak, vagy annál korszerűbbek.</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741AEB" w:rsidRPr="004D0BE3" w:rsidRDefault="00741AEB" w:rsidP="004D0BE3">
            <w:pPr>
              <w:rPr>
                <w:rFonts w:eastAsia="Calibri"/>
                <w:lang w:eastAsia="en-US"/>
              </w:rPr>
            </w:pPr>
          </w:p>
        </w:tc>
        <w:tc>
          <w:tcPr>
            <w:tcW w:w="3073" w:type="dxa"/>
            <w:tcBorders>
              <w:top w:val="nil"/>
              <w:left w:val="nil"/>
              <w:bottom w:val="single" w:sz="8" w:space="0" w:color="auto"/>
              <w:right w:val="single" w:sz="8" w:space="0" w:color="auto"/>
            </w:tcBorders>
            <w:tcMar>
              <w:top w:w="0" w:type="dxa"/>
              <w:left w:w="108" w:type="dxa"/>
              <w:bottom w:w="0" w:type="dxa"/>
              <w:right w:w="108" w:type="dxa"/>
            </w:tcMar>
            <w:hideMark/>
          </w:tcPr>
          <w:p w:rsidR="00741AEB" w:rsidRPr="004D0BE3" w:rsidRDefault="00741AEB" w:rsidP="004D0BE3">
            <w:pPr>
              <w:rPr>
                <w:rFonts w:eastAsia="Calibri"/>
                <w:lang w:eastAsia="en-US"/>
              </w:rPr>
            </w:pPr>
            <w:r w:rsidRPr="004D0BE3">
              <w:t>2</w:t>
            </w:r>
          </w:p>
        </w:tc>
      </w:tr>
      <w:tr w:rsidR="00741AEB" w:rsidRPr="004D0BE3" w:rsidTr="004D0BE3">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AEB" w:rsidRPr="004D0BE3" w:rsidRDefault="00741AEB" w:rsidP="004D0BE3">
            <w:pPr>
              <w:pStyle w:val="Listaszerbekezds"/>
              <w:widowControl/>
              <w:numPr>
                <w:ilvl w:val="0"/>
                <w:numId w:val="6"/>
              </w:numPr>
              <w:suppressAutoHyphens w:val="0"/>
              <w:contextualSpacing/>
              <w:rPr>
                <w:rFonts w:ascii="Times New Roman" w:hAnsi="Times New Roman" w:cs="Times New Roman"/>
                <w:lang w:eastAsia="en-US"/>
              </w:rPr>
            </w:pPr>
            <w:r w:rsidRPr="004D0BE3">
              <w:rPr>
                <w:rFonts w:ascii="Times New Roman" w:hAnsi="Times New Roman" w:cs="Times New Roman"/>
              </w:rPr>
              <w:t>Ajánlattevő vállalja, hogy éjszaka, 22:00-6:00 óra között nem végez szállítási feladatokat a munkaterületre.</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741AEB" w:rsidRPr="004D0BE3" w:rsidRDefault="00741AEB" w:rsidP="004D0BE3">
            <w:pPr>
              <w:rPr>
                <w:rFonts w:eastAsia="Calibri"/>
                <w:lang w:eastAsia="en-US"/>
              </w:rPr>
            </w:pPr>
          </w:p>
        </w:tc>
        <w:tc>
          <w:tcPr>
            <w:tcW w:w="3073" w:type="dxa"/>
            <w:tcBorders>
              <w:top w:val="nil"/>
              <w:left w:val="nil"/>
              <w:bottom w:val="single" w:sz="8" w:space="0" w:color="auto"/>
              <w:right w:val="single" w:sz="8" w:space="0" w:color="auto"/>
            </w:tcBorders>
            <w:tcMar>
              <w:top w:w="0" w:type="dxa"/>
              <w:left w:w="108" w:type="dxa"/>
              <w:bottom w:w="0" w:type="dxa"/>
              <w:right w:w="108" w:type="dxa"/>
            </w:tcMar>
            <w:hideMark/>
          </w:tcPr>
          <w:p w:rsidR="00741AEB" w:rsidRPr="004D0BE3" w:rsidRDefault="00741AEB" w:rsidP="004D0BE3">
            <w:pPr>
              <w:rPr>
                <w:rFonts w:eastAsia="Calibri"/>
                <w:lang w:eastAsia="en-US"/>
              </w:rPr>
            </w:pPr>
            <w:r w:rsidRPr="004D0BE3">
              <w:t>2</w:t>
            </w:r>
          </w:p>
        </w:tc>
      </w:tr>
      <w:tr w:rsidR="00741AEB" w:rsidRPr="004D0BE3" w:rsidTr="004D0BE3">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AEB" w:rsidRPr="004D0BE3" w:rsidRDefault="00741AEB" w:rsidP="004D0BE3">
            <w:pPr>
              <w:pStyle w:val="Listaszerbekezds"/>
              <w:widowControl/>
              <w:numPr>
                <w:ilvl w:val="0"/>
                <w:numId w:val="6"/>
              </w:numPr>
              <w:suppressAutoHyphens w:val="0"/>
              <w:contextualSpacing/>
              <w:rPr>
                <w:rFonts w:ascii="Times New Roman" w:hAnsi="Times New Roman" w:cs="Times New Roman"/>
                <w:lang w:eastAsia="en-US"/>
              </w:rPr>
            </w:pPr>
            <w:r w:rsidRPr="004D0BE3">
              <w:rPr>
                <w:rFonts w:ascii="Times New Roman" w:hAnsi="Times New Roman" w:cs="Times New Roman"/>
              </w:rPr>
              <w:t>Ajánlattevő vállalja, hogy a munkaterületen keletkező hulladékokat szelektíven gyűjtik.</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741AEB" w:rsidRPr="004D0BE3" w:rsidRDefault="00741AEB" w:rsidP="004D0BE3">
            <w:pPr>
              <w:rPr>
                <w:rFonts w:eastAsia="Calibri"/>
                <w:lang w:eastAsia="en-US"/>
              </w:rPr>
            </w:pPr>
          </w:p>
        </w:tc>
        <w:tc>
          <w:tcPr>
            <w:tcW w:w="3073" w:type="dxa"/>
            <w:tcBorders>
              <w:top w:val="nil"/>
              <w:left w:val="nil"/>
              <w:bottom w:val="single" w:sz="8" w:space="0" w:color="auto"/>
              <w:right w:val="single" w:sz="8" w:space="0" w:color="auto"/>
            </w:tcBorders>
            <w:tcMar>
              <w:top w:w="0" w:type="dxa"/>
              <w:left w:w="108" w:type="dxa"/>
              <w:bottom w:w="0" w:type="dxa"/>
              <w:right w:w="108" w:type="dxa"/>
            </w:tcMar>
            <w:hideMark/>
          </w:tcPr>
          <w:p w:rsidR="00741AEB" w:rsidRPr="004D0BE3" w:rsidRDefault="00741AEB" w:rsidP="004D0BE3">
            <w:pPr>
              <w:rPr>
                <w:rFonts w:eastAsia="Calibri"/>
                <w:lang w:eastAsia="en-US"/>
              </w:rPr>
            </w:pPr>
            <w:r w:rsidRPr="004D0BE3">
              <w:t>2</w:t>
            </w:r>
          </w:p>
        </w:tc>
      </w:tr>
      <w:tr w:rsidR="00741AEB" w:rsidRPr="004D0BE3" w:rsidTr="004D0BE3">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AEB" w:rsidRPr="004D0BE3" w:rsidRDefault="00741AEB" w:rsidP="004D0BE3">
            <w:pPr>
              <w:pStyle w:val="Listaszerbekezds"/>
              <w:widowControl/>
              <w:numPr>
                <w:ilvl w:val="0"/>
                <w:numId w:val="6"/>
              </w:numPr>
              <w:suppressAutoHyphens w:val="0"/>
              <w:contextualSpacing/>
              <w:rPr>
                <w:rFonts w:ascii="Times New Roman" w:hAnsi="Times New Roman" w:cs="Times New Roman"/>
                <w:lang w:eastAsia="en-US"/>
              </w:rPr>
            </w:pPr>
            <w:r w:rsidRPr="004D0BE3">
              <w:rPr>
                <w:rFonts w:ascii="Times New Roman" w:hAnsi="Times New Roman" w:cs="Times New Roman"/>
              </w:rPr>
              <w:t xml:space="preserve">Ajánlattevő vállalja, hogy a projekttel kapcsolatos irodai munkák során felhasznált papírok minimum 50%-ában újrahasznosított papírokat használ. </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741AEB" w:rsidRPr="004D0BE3" w:rsidRDefault="00741AEB" w:rsidP="004D0BE3">
            <w:pPr>
              <w:rPr>
                <w:rFonts w:eastAsia="Calibri"/>
                <w:lang w:eastAsia="en-US"/>
              </w:rPr>
            </w:pPr>
          </w:p>
        </w:tc>
        <w:tc>
          <w:tcPr>
            <w:tcW w:w="3073" w:type="dxa"/>
            <w:tcBorders>
              <w:top w:val="nil"/>
              <w:left w:val="nil"/>
              <w:bottom w:val="single" w:sz="8" w:space="0" w:color="auto"/>
              <w:right w:val="single" w:sz="8" w:space="0" w:color="auto"/>
            </w:tcBorders>
            <w:tcMar>
              <w:top w:w="0" w:type="dxa"/>
              <w:left w:w="108" w:type="dxa"/>
              <w:bottom w:w="0" w:type="dxa"/>
              <w:right w:w="108" w:type="dxa"/>
            </w:tcMar>
            <w:hideMark/>
          </w:tcPr>
          <w:p w:rsidR="00741AEB" w:rsidRPr="004D0BE3" w:rsidRDefault="00741AEB" w:rsidP="004D0BE3">
            <w:pPr>
              <w:rPr>
                <w:rFonts w:eastAsia="Calibri"/>
                <w:lang w:eastAsia="en-US"/>
              </w:rPr>
            </w:pPr>
            <w:r w:rsidRPr="004D0BE3">
              <w:t>2</w:t>
            </w:r>
          </w:p>
        </w:tc>
      </w:tr>
      <w:tr w:rsidR="00741AEB" w:rsidRPr="004D0BE3" w:rsidTr="004D0BE3">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AEB" w:rsidRPr="004D0BE3" w:rsidRDefault="00741AEB" w:rsidP="004D0BE3">
            <w:pPr>
              <w:pStyle w:val="Listaszerbekezds"/>
              <w:rPr>
                <w:rFonts w:ascii="Times New Roman" w:hAnsi="Times New Roman" w:cs="Times New Roman"/>
                <w:lang w:eastAsia="en-US"/>
              </w:rPr>
            </w:pP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741AEB" w:rsidRPr="004D0BE3" w:rsidRDefault="00741AEB" w:rsidP="004D0BE3">
            <w:pPr>
              <w:rPr>
                <w:rFonts w:eastAsia="Calibri"/>
                <w:lang w:eastAsia="en-US"/>
              </w:rPr>
            </w:pPr>
          </w:p>
        </w:tc>
        <w:tc>
          <w:tcPr>
            <w:tcW w:w="3073" w:type="dxa"/>
            <w:tcBorders>
              <w:top w:val="nil"/>
              <w:left w:val="nil"/>
              <w:bottom w:val="single" w:sz="8" w:space="0" w:color="auto"/>
              <w:right w:val="single" w:sz="8" w:space="0" w:color="auto"/>
            </w:tcBorders>
            <w:tcMar>
              <w:top w:w="0" w:type="dxa"/>
              <w:left w:w="108" w:type="dxa"/>
              <w:bottom w:w="0" w:type="dxa"/>
              <w:right w:w="108" w:type="dxa"/>
            </w:tcMar>
            <w:hideMark/>
          </w:tcPr>
          <w:p w:rsidR="00741AEB" w:rsidRPr="004D0BE3" w:rsidRDefault="00741AEB" w:rsidP="004D0BE3">
            <w:r w:rsidRPr="004D0BE3">
              <w:t>Közbenső pontok összege</w:t>
            </w:r>
          </w:p>
          <w:p w:rsidR="00741AEB" w:rsidRPr="004D0BE3" w:rsidRDefault="00741AEB" w:rsidP="004D0BE3">
            <w:pPr>
              <w:rPr>
                <w:rFonts w:eastAsia="Calibri"/>
                <w:lang w:eastAsia="en-US"/>
              </w:rPr>
            </w:pPr>
            <w:r w:rsidRPr="004D0BE3">
              <w:t>Maximum: 8</w:t>
            </w:r>
          </w:p>
        </w:tc>
      </w:tr>
    </w:tbl>
    <w:p w:rsidR="00741AEB" w:rsidRPr="004D0BE3" w:rsidRDefault="00741AEB" w:rsidP="00741AEB">
      <w:pPr>
        <w:pStyle w:val="Listaszerbekezds"/>
        <w:ind w:left="0"/>
        <w:jc w:val="both"/>
        <w:rPr>
          <w:rFonts w:ascii="Times New Roman" w:hAnsi="Times New Roman" w:cs="Times New Roman"/>
          <w:b/>
          <w:color w:val="000000"/>
        </w:rPr>
      </w:pPr>
    </w:p>
    <w:p w:rsidR="00741AEB" w:rsidRPr="004D0BE3" w:rsidRDefault="00741AEB" w:rsidP="00741AEB">
      <w:pPr>
        <w:pStyle w:val="Listaszerbekezds"/>
        <w:ind w:left="0"/>
        <w:jc w:val="both"/>
        <w:rPr>
          <w:rFonts w:ascii="Times New Roman" w:hAnsi="Times New Roman" w:cs="Times New Roman"/>
        </w:rPr>
      </w:pPr>
      <w:r w:rsidRPr="004D0BE3">
        <w:rPr>
          <w:rFonts w:ascii="Times New Roman" w:hAnsi="Times New Roman" w:cs="Times New Roman"/>
        </w:rPr>
        <w:t xml:space="preserve">A 3. értékelési szempont vonatkozásában a pontok kiosztása Közbeszerzési Hatóság 2016. december 21. napi útmutatójának (KÉ 2016. évi 147. szám) 1. számú melléklet B.1. pontja szerinti (abszolút értékelés: A pontozás) módszer és </w:t>
      </w:r>
      <w:proofErr w:type="gramStart"/>
      <w:r w:rsidRPr="004D0BE3">
        <w:rPr>
          <w:rFonts w:ascii="Times New Roman" w:hAnsi="Times New Roman" w:cs="Times New Roman"/>
        </w:rPr>
        <w:t>a</w:t>
      </w:r>
      <w:proofErr w:type="gramEnd"/>
      <w:r w:rsidRPr="004D0BE3">
        <w:rPr>
          <w:rFonts w:ascii="Times New Roman" w:hAnsi="Times New Roman" w:cs="Times New Roman"/>
        </w:rPr>
        <w:t xml:space="preserve"> A.1.bb) pontja szerinti egyenes arányosítás módszerének együttes alkalmazásával történik az alábbiak szerint:</w:t>
      </w:r>
    </w:p>
    <w:p w:rsidR="00741AEB" w:rsidRPr="004D0BE3" w:rsidRDefault="00741AEB" w:rsidP="00741AEB">
      <w:pPr>
        <w:pStyle w:val="Listaszerbekezds"/>
        <w:ind w:left="1146"/>
        <w:rPr>
          <w:rFonts w:ascii="Times New Roman" w:hAnsi="Times New Roman" w:cs="Times New Roman"/>
        </w:rPr>
      </w:pPr>
    </w:p>
    <w:p w:rsidR="00741AEB" w:rsidRPr="004D0BE3" w:rsidRDefault="00741AEB" w:rsidP="00741AEB">
      <w:pPr>
        <w:pStyle w:val="Listaszerbekezds"/>
        <w:ind w:left="0"/>
        <w:jc w:val="both"/>
        <w:rPr>
          <w:rFonts w:ascii="Times New Roman" w:hAnsi="Times New Roman" w:cs="Times New Roman"/>
        </w:rPr>
      </w:pPr>
      <w:r w:rsidRPr="004D0BE3">
        <w:rPr>
          <w:rFonts w:ascii="Times New Roman" w:hAnsi="Times New Roman" w:cs="Times New Roman"/>
        </w:rPr>
        <w:t xml:space="preserve">Ajánlatkérő a 3. értékelési szemponttal összefüggésben az ajánlattevők által vállalt környezetvédelmi vállalásokat értékeli a fenti táblázat szerint. Az ajánlattevő által vállalt megajánlásokat az ajánlatban csatolt felolvasólapon szükséges rögzíteni. </w:t>
      </w:r>
    </w:p>
    <w:p w:rsidR="00741AEB" w:rsidRPr="004D0BE3" w:rsidRDefault="00741AEB" w:rsidP="00741AEB">
      <w:pPr>
        <w:pStyle w:val="Listaszerbekezds"/>
        <w:ind w:left="1146"/>
        <w:jc w:val="both"/>
        <w:rPr>
          <w:rFonts w:ascii="Times New Roman" w:hAnsi="Times New Roman" w:cs="Times New Roman"/>
        </w:rPr>
      </w:pPr>
    </w:p>
    <w:p w:rsidR="00741AEB" w:rsidRPr="004D0BE3" w:rsidRDefault="00741AEB" w:rsidP="00741AEB">
      <w:pPr>
        <w:pStyle w:val="Listaszerbekezds"/>
        <w:ind w:left="0"/>
        <w:jc w:val="both"/>
        <w:rPr>
          <w:rFonts w:ascii="Times New Roman" w:hAnsi="Times New Roman" w:cs="Times New Roman"/>
        </w:rPr>
      </w:pPr>
      <w:r w:rsidRPr="004D0BE3">
        <w:rPr>
          <w:rFonts w:ascii="Times New Roman" w:hAnsi="Times New Roman" w:cs="Times New Roman"/>
        </w:rPr>
        <w:t>Az értékelés során ajánlatkér</w:t>
      </w:r>
      <w:r w:rsidR="004D0BE3">
        <w:rPr>
          <w:rFonts w:ascii="Times New Roman" w:hAnsi="Times New Roman" w:cs="Times New Roman"/>
        </w:rPr>
        <w:t>ő kizárólag a jelen közbeszerzési dokumentumok</w:t>
      </w:r>
      <w:r w:rsidRPr="004D0BE3">
        <w:rPr>
          <w:rFonts w:ascii="Times New Roman" w:hAnsi="Times New Roman" w:cs="Times New Roman"/>
        </w:rPr>
        <w:t xml:space="preserve"> XV.3. </w:t>
      </w:r>
      <w:proofErr w:type="gramStart"/>
      <w:r w:rsidRPr="004D0BE3">
        <w:rPr>
          <w:rFonts w:ascii="Times New Roman" w:hAnsi="Times New Roman" w:cs="Times New Roman"/>
        </w:rPr>
        <w:t>pontjában</w:t>
      </w:r>
      <w:proofErr w:type="gramEnd"/>
      <w:r w:rsidRPr="004D0BE3">
        <w:rPr>
          <w:rFonts w:ascii="Times New Roman" w:hAnsi="Times New Roman" w:cs="Times New Roman"/>
        </w:rPr>
        <w:t xml:space="preserve"> rögzített táblázatban szereplő megajánlások vállalását értékeli, minden egyes vállalt megajánlás egyaránt 2 közbenső pontot ér a közbenső pontok legmagasabb elérhető értéke (közbenső pontok összege) ennek megfelelően maximum 8.</w:t>
      </w:r>
    </w:p>
    <w:p w:rsidR="00741AEB" w:rsidRPr="004D0BE3" w:rsidRDefault="00741AEB" w:rsidP="00741AEB">
      <w:pPr>
        <w:pStyle w:val="Listaszerbekezds"/>
        <w:ind w:left="0"/>
        <w:jc w:val="both"/>
        <w:rPr>
          <w:rFonts w:ascii="Times New Roman" w:hAnsi="Times New Roman" w:cs="Times New Roman"/>
        </w:rPr>
      </w:pPr>
    </w:p>
    <w:p w:rsidR="00741AEB" w:rsidRPr="004D0BE3" w:rsidRDefault="00741AEB" w:rsidP="00741AEB">
      <w:pPr>
        <w:pStyle w:val="Listaszerbekezds"/>
        <w:ind w:left="0"/>
        <w:jc w:val="both"/>
        <w:rPr>
          <w:rFonts w:ascii="Times New Roman" w:hAnsi="Times New Roman" w:cs="Times New Roman"/>
        </w:rPr>
      </w:pPr>
      <w:r w:rsidRPr="004D0BE3">
        <w:rPr>
          <w:rFonts w:ascii="Times New Roman" w:hAnsi="Times New Roman" w:cs="Times New Roman"/>
        </w:rPr>
        <w:t xml:space="preserve">A jelen </w:t>
      </w:r>
      <w:r w:rsidR="004D0BE3">
        <w:rPr>
          <w:rFonts w:ascii="Times New Roman" w:hAnsi="Times New Roman" w:cs="Times New Roman"/>
        </w:rPr>
        <w:t>közbeszerzési dokumentumok</w:t>
      </w:r>
      <w:r w:rsidRPr="004D0BE3">
        <w:rPr>
          <w:rFonts w:ascii="Times New Roman" w:hAnsi="Times New Roman" w:cs="Times New Roman"/>
        </w:rPr>
        <w:t xml:space="preserve"> XV.3. </w:t>
      </w:r>
      <w:proofErr w:type="gramStart"/>
      <w:r w:rsidRPr="004D0BE3">
        <w:rPr>
          <w:rFonts w:ascii="Times New Roman" w:hAnsi="Times New Roman" w:cs="Times New Roman"/>
        </w:rPr>
        <w:t>pontjában</w:t>
      </w:r>
      <w:proofErr w:type="gramEnd"/>
      <w:r w:rsidRPr="004D0BE3">
        <w:rPr>
          <w:rFonts w:ascii="Times New Roman" w:hAnsi="Times New Roman" w:cs="Times New Roman"/>
        </w:rPr>
        <w:t xml:space="preserve"> rögzített táblázatban nem szereplő megajánlás vállalását Ajánlatkérő nem veszi figyelembe az értékelés során. </w:t>
      </w:r>
    </w:p>
    <w:p w:rsidR="00741AEB" w:rsidRPr="004D0BE3" w:rsidRDefault="00741AEB" w:rsidP="00741AEB">
      <w:pPr>
        <w:pStyle w:val="Listaszerbekezds"/>
        <w:ind w:left="1146"/>
        <w:jc w:val="both"/>
        <w:rPr>
          <w:rFonts w:ascii="Times New Roman" w:hAnsi="Times New Roman" w:cs="Times New Roman"/>
        </w:rPr>
      </w:pPr>
    </w:p>
    <w:p w:rsidR="00741AEB" w:rsidRPr="004D0BE3" w:rsidRDefault="00741AEB" w:rsidP="00741AEB">
      <w:pPr>
        <w:pStyle w:val="Listaszerbekezds"/>
        <w:ind w:left="0"/>
        <w:jc w:val="both"/>
        <w:rPr>
          <w:rFonts w:ascii="Times New Roman" w:hAnsi="Times New Roman" w:cs="Times New Roman"/>
        </w:rPr>
      </w:pPr>
      <w:r w:rsidRPr="004D0BE3">
        <w:rPr>
          <w:rFonts w:ascii="Times New Roman" w:hAnsi="Times New Roman" w:cs="Times New Roman"/>
        </w:rPr>
        <w:t xml:space="preserve">Ajánlatkérő ajánlatonként </w:t>
      </w:r>
      <w:proofErr w:type="gramStart"/>
      <w:r w:rsidRPr="004D0BE3">
        <w:rPr>
          <w:rFonts w:ascii="Times New Roman" w:hAnsi="Times New Roman" w:cs="Times New Roman"/>
        </w:rPr>
        <w:t>összesíti</w:t>
      </w:r>
      <w:proofErr w:type="gramEnd"/>
      <w:r w:rsidRPr="004D0BE3">
        <w:rPr>
          <w:rFonts w:ascii="Times New Roman" w:hAnsi="Times New Roman" w:cs="Times New Roman"/>
        </w:rPr>
        <w:t xml:space="preserve"> a </w:t>
      </w:r>
      <w:r w:rsidR="004D0BE3">
        <w:rPr>
          <w:rFonts w:ascii="Times New Roman" w:hAnsi="Times New Roman" w:cs="Times New Roman"/>
        </w:rPr>
        <w:t>közbeszerzi dokumentumok</w:t>
      </w:r>
      <w:r w:rsidRPr="004D0BE3">
        <w:rPr>
          <w:rFonts w:ascii="Times New Roman" w:hAnsi="Times New Roman" w:cs="Times New Roman"/>
        </w:rPr>
        <w:t xml:space="preserve"> XV.3. </w:t>
      </w:r>
      <w:proofErr w:type="gramStart"/>
      <w:r w:rsidRPr="004D0BE3">
        <w:rPr>
          <w:rFonts w:ascii="Times New Roman" w:hAnsi="Times New Roman" w:cs="Times New Roman"/>
        </w:rPr>
        <w:t>pontjában</w:t>
      </w:r>
      <w:proofErr w:type="gramEnd"/>
      <w:r w:rsidRPr="004D0BE3">
        <w:rPr>
          <w:rFonts w:ascii="Times New Roman" w:hAnsi="Times New Roman" w:cs="Times New Roman"/>
        </w:rPr>
        <w:t xml:space="preserve"> szereplő táblázatban megajánlott környezetvédelmi vállalásoknak megfelelő közbenső pontokat. A legtöbb közbenső pontot kapott ajánlat minősül a legelőnyösebb ajánlati tartalmi elemnek, tehát az az ajánlat kapja a maximális 10 pontot. A többi ajánlat pedig az alábbi képlet alkalmazásával kap pontot:</w:t>
      </w:r>
    </w:p>
    <w:p w:rsidR="00741AEB" w:rsidRPr="004D0BE3" w:rsidRDefault="00741AEB" w:rsidP="00741AEB">
      <w:pPr>
        <w:pStyle w:val="Listaszerbekezds"/>
        <w:ind w:left="1146"/>
        <w:rPr>
          <w:rFonts w:ascii="Times New Roman" w:hAnsi="Times New Roman" w:cs="Times New Roman"/>
        </w:rPr>
      </w:pPr>
    </w:p>
    <w:p w:rsidR="00741AEB" w:rsidRPr="004D0BE3" w:rsidRDefault="00741AEB" w:rsidP="00741AEB">
      <w:pPr>
        <w:pStyle w:val="Listaszerbekezds"/>
        <w:ind w:left="0"/>
        <w:rPr>
          <w:rFonts w:ascii="Times New Roman" w:hAnsi="Times New Roman" w:cs="Times New Roman"/>
        </w:rPr>
      </w:pPr>
      <w:r w:rsidRPr="004D0BE3">
        <w:rPr>
          <w:rFonts w:ascii="Times New Roman" w:hAnsi="Times New Roman" w:cs="Times New Roman"/>
        </w:rPr>
        <w:t>P = (</w:t>
      </w:r>
      <w:proofErr w:type="spellStart"/>
      <w:r w:rsidRPr="004D0BE3">
        <w:rPr>
          <w:rFonts w:ascii="Times New Roman" w:hAnsi="Times New Roman" w:cs="Times New Roman"/>
        </w:rPr>
        <w:t>Avizsgált</w:t>
      </w:r>
      <w:proofErr w:type="spellEnd"/>
      <w:r w:rsidRPr="004D0BE3">
        <w:rPr>
          <w:rFonts w:ascii="Times New Roman" w:hAnsi="Times New Roman" w:cs="Times New Roman"/>
        </w:rPr>
        <w:t xml:space="preserve"> /</w:t>
      </w:r>
      <w:proofErr w:type="spellStart"/>
      <w:r w:rsidRPr="004D0BE3">
        <w:rPr>
          <w:rFonts w:ascii="Times New Roman" w:hAnsi="Times New Roman" w:cs="Times New Roman"/>
        </w:rPr>
        <w:t>Alegjobb</w:t>
      </w:r>
      <w:proofErr w:type="spellEnd"/>
      <w:r w:rsidRPr="004D0BE3">
        <w:rPr>
          <w:rFonts w:ascii="Times New Roman" w:hAnsi="Times New Roman" w:cs="Times New Roman"/>
        </w:rPr>
        <w:t>) x (</w:t>
      </w:r>
      <w:proofErr w:type="spellStart"/>
      <w:r w:rsidRPr="004D0BE3">
        <w:rPr>
          <w:rFonts w:ascii="Times New Roman" w:hAnsi="Times New Roman" w:cs="Times New Roman"/>
        </w:rPr>
        <w:t>Pmax</w:t>
      </w:r>
      <w:proofErr w:type="spellEnd"/>
      <w:r w:rsidRPr="004D0BE3">
        <w:rPr>
          <w:rFonts w:ascii="Times New Roman" w:hAnsi="Times New Roman" w:cs="Times New Roman"/>
        </w:rPr>
        <w:t xml:space="preserve"> – </w:t>
      </w:r>
      <w:proofErr w:type="spellStart"/>
      <w:r w:rsidRPr="004D0BE3">
        <w:rPr>
          <w:rFonts w:ascii="Times New Roman" w:hAnsi="Times New Roman" w:cs="Times New Roman"/>
        </w:rPr>
        <w:t>Pmin</w:t>
      </w:r>
      <w:proofErr w:type="spellEnd"/>
      <w:r w:rsidRPr="004D0BE3">
        <w:rPr>
          <w:rFonts w:ascii="Times New Roman" w:hAnsi="Times New Roman" w:cs="Times New Roman"/>
        </w:rPr>
        <w:t xml:space="preserve">) + </w:t>
      </w:r>
      <w:proofErr w:type="spellStart"/>
      <w:r w:rsidRPr="004D0BE3">
        <w:rPr>
          <w:rFonts w:ascii="Times New Roman" w:hAnsi="Times New Roman" w:cs="Times New Roman"/>
        </w:rPr>
        <w:t>Pmin</w:t>
      </w:r>
      <w:proofErr w:type="spellEnd"/>
    </w:p>
    <w:p w:rsidR="00741AEB" w:rsidRPr="004D0BE3" w:rsidRDefault="00741AEB" w:rsidP="00741AEB">
      <w:pPr>
        <w:pStyle w:val="Listaszerbekezds"/>
        <w:ind w:left="1146"/>
        <w:rPr>
          <w:rFonts w:ascii="Times New Roman" w:hAnsi="Times New Roman" w:cs="Times New Roman"/>
        </w:rPr>
      </w:pPr>
    </w:p>
    <w:p w:rsidR="00741AEB" w:rsidRPr="004D0BE3" w:rsidRDefault="00741AEB" w:rsidP="00741AEB">
      <w:pPr>
        <w:pStyle w:val="Listaszerbekezds"/>
        <w:ind w:left="1146"/>
        <w:rPr>
          <w:rFonts w:ascii="Times New Roman" w:hAnsi="Times New Roman" w:cs="Times New Roman"/>
        </w:rPr>
      </w:pPr>
      <w:r w:rsidRPr="004D0BE3">
        <w:rPr>
          <w:rFonts w:ascii="Times New Roman" w:hAnsi="Times New Roman" w:cs="Times New Roman"/>
        </w:rPr>
        <w:lastRenderedPageBreak/>
        <w:t>P: a vizsgált ajánlati elem adott szempontra vonatkozó pontszáma</w:t>
      </w:r>
    </w:p>
    <w:p w:rsidR="00741AEB" w:rsidRPr="004D0BE3" w:rsidRDefault="00741AEB" w:rsidP="00741AEB">
      <w:pPr>
        <w:pStyle w:val="Listaszerbekezds"/>
        <w:ind w:left="1146"/>
        <w:rPr>
          <w:rFonts w:ascii="Times New Roman" w:hAnsi="Times New Roman" w:cs="Times New Roman"/>
        </w:rPr>
      </w:pPr>
      <w:proofErr w:type="spellStart"/>
      <w:r w:rsidRPr="004D0BE3">
        <w:rPr>
          <w:rFonts w:ascii="Times New Roman" w:hAnsi="Times New Roman" w:cs="Times New Roman"/>
        </w:rPr>
        <w:t>Pmax</w:t>
      </w:r>
      <w:proofErr w:type="spellEnd"/>
      <w:r w:rsidRPr="004D0BE3">
        <w:rPr>
          <w:rFonts w:ascii="Times New Roman" w:hAnsi="Times New Roman" w:cs="Times New Roman"/>
        </w:rPr>
        <w:t>: a pontskála felső határa, azaz 10</w:t>
      </w:r>
    </w:p>
    <w:p w:rsidR="00741AEB" w:rsidRPr="004D0BE3" w:rsidRDefault="00741AEB" w:rsidP="00741AEB">
      <w:pPr>
        <w:pStyle w:val="Listaszerbekezds"/>
        <w:ind w:left="1146"/>
        <w:rPr>
          <w:rFonts w:ascii="Times New Roman" w:hAnsi="Times New Roman" w:cs="Times New Roman"/>
        </w:rPr>
      </w:pPr>
      <w:proofErr w:type="spellStart"/>
      <w:r w:rsidRPr="004D0BE3">
        <w:rPr>
          <w:rFonts w:ascii="Times New Roman" w:hAnsi="Times New Roman" w:cs="Times New Roman"/>
        </w:rPr>
        <w:t>Pmin</w:t>
      </w:r>
      <w:proofErr w:type="spellEnd"/>
      <w:r w:rsidRPr="004D0BE3">
        <w:rPr>
          <w:rFonts w:ascii="Times New Roman" w:hAnsi="Times New Roman" w:cs="Times New Roman"/>
        </w:rPr>
        <w:t>: a pontskála alsó határa, azaz 1</w:t>
      </w:r>
    </w:p>
    <w:p w:rsidR="00741AEB" w:rsidRPr="004D0BE3" w:rsidRDefault="00741AEB" w:rsidP="00741AEB">
      <w:pPr>
        <w:pStyle w:val="Listaszerbekezds"/>
        <w:ind w:left="1146"/>
        <w:rPr>
          <w:rFonts w:ascii="Times New Roman" w:hAnsi="Times New Roman" w:cs="Times New Roman"/>
        </w:rPr>
      </w:pPr>
      <w:proofErr w:type="spellStart"/>
      <w:r w:rsidRPr="004D0BE3">
        <w:rPr>
          <w:rFonts w:ascii="Times New Roman" w:hAnsi="Times New Roman" w:cs="Times New Roman"/>
        </w:rPr>
        <w:t>Alegjobb</w:t>
      </w:r>
      <w:proofErr w:type="spellEnd"/>
      <w:r w:rsidRPr="004D0BE3">
        <w:rPr>
          <w:rFonts w:ascii="Times New Roman" w:hAnsi="Times New Roman" w:cs="Times New Roman"/>
        </w:rPr>
        <w:t xml:space="preserve">: a legelőnyösebb ajánlatra adott </w:t>
      </w:r>
      <w:proofErr w:type="spellStart"/>
      <w:r w:rsidRPr="004D0BE3">
        <w:rPr>
          <w:rFonts w:ascii="Times New Roman" w:hAnsi="Times New Roman" w:cs="Times New Roman"/>
        </w:rPr>
        <w:t>összpontszám</w:t>
      </w:r>
      <w:proofErr w:type="spellEnd"/>
    </w:p>
    <w:p w:rsidR="00741AEB" w:rsidRPr="004D0BE3" w:rsidRDefault="00741AEB" w:rsidP="00741AEB">
      <w:pPr>
        <w:ind w:left="1134"/>
        <w:jc w:val="both"/>
      </w:pPr>
      <w:proofErr w:type="spellStart"/>
      <w:r w:rsidRPr="004D0BE3">
        <w:t>Avizsgált</w:t>
      </w:r>
      <w:proofErr w:type="spellEnd"/>
      <w:r w:rsidRPr="004D0BE3">
        <w:t xml:space="preserve">: a vizsgált ajánlatra adott </w:t>
      </w:r>
      <w:proofErr w:type="spellStart"/>
      <w:r w:rsidRPr="004D0BE3">
        <w:t>összpontszám</w:t>
      </w:r>
      <w:proofErr w:type="spellEnd"/>
    </w:p>
    <w:p w:rsidR="00741AEB" w:rsidRDefault="00741AEB" w:rsidP="00741AEB">
      <w:pPr>
        <w:jc w:val="both"/>
      </w:pPr>
    </w:p>
    <w:p w:rsidR="00741AEB" w:rsidRDefault="00741AEB" w:rsidP="00741AEB">
      <w:pPr>
        <w:keepLines/>
        <w:spacing w:before="120" w:after="120" w:line="276" w:lineRule="auto"/>
        <w:jc w:val="both"/>
        <w:rPr>
          <w:b/>
          <w:u w:val="single"/>
        </w:rPr>
      </w:pPr>
      <w:r>
        <w:rPr>
          <w:b/>
          <w:u w:val="single"/>
        </w:rPr>
        <w:t>Az 1-3. pont szerinti képletekkel meghatározott pontszámok két tizedes jegyre kerekítve kerülnek kiszámításra. A továbbiakban Ajánlatkérő az eljárás nyertesét a Kbt. 77. § (2) bekezdésének alkalmazásával határozza meg.</w:t>
      </w:r>
    </w:p>
    <w:p w:rsidR="00741AEB" w:rsidRDefault="00741AEB" w:rsidP="00741AEB">
      <w:pPr>
        <w:keepLines/>
        <w:spacing w:before="120" w:after="120" w:line="276" w:lineRule="auto"/>
        <w:jc w:val="both"/>
        <w:rPr>
          <w:b/>
          <w:u w:val="single"/>
        </w:rPr>
      </w:pPr>
    </w:p>
    <w:p w:rsidR="00741AEB" w:rsidRDefault="00741AEB" w:rsidP="00741AEB">
      <w:pPr>
        <w:keepLines/>
        <w:numPr>
          <w:ilvl w:val="1"/>
          <w:numId w:val="5"/>
        </w:numPr>
        <w:tabs>
          <w:tab w:val="num" w:pos="426"/>
        </w:tabs>
        <w:spacing w:before="120" w:after="120" w:line="276" w:lineRule="auto"/>
        <w:ind w:left="426" w:hanging="426"/>
        <w:jc w:val="both"/>
        <w:rPr>
          <w:b/>
          <w:u w:val="single"/>
        </w:rPr>
      </w:pPr>
      <w:r>
        <w:rPr>
          <w:b/>
          <w:u w:val="single"/>
        </w:rPr>
        <w:t>Az egyes értékelési szempontokkal kapcsolatos előírások:</w:t>
      </w:r>
    </w:p>
    <w:p w:rsidR="00741AEB" w:rsidRDefault="00741AEB" w:rsidP="00741AEB">
      <w:pPr>
        <w:keepLines/>
        <w:spacing w:before="120" w:after="120" w:line="276" w:lineRule="auto"/>
        <w:ind w:left="426"/>
        <w:jc w:val="both"/>
        <w:rPr>
          <w:b/>
          <w:u w:val="single"/>
        </w:rPr>
      </w:pPr>
    </w:p>
    <w:p w:rsidR="00741AEB" w:rsidRDefault="00741AEB" w:rsidP="00741AEB">
      <w:pPr>
        <w:keepLines/>
        <w:spacing w:before="120" w:after="120" w:line="276" w:lineRule="auto"/>
        <w:jc w:val="both"/>
        <w:rPr>
          <w:rFonts w:eastAsia="Times"/>
          <w:b/>
          <w:szCs w:val="20"/>
        </w:rPr>
      </w:pPr>
      <w:r>
        <w:rPr>
          <w:rFonts w:eastAsia="Times"/>
          <w:b/>
          <w:szCs w:val="20"/>
        </w:rPr>
        <w:t>1. Összesített nettó ajánlati ár</w:t>
      </w:r>
    </w:p>
    <w:p w:rsidR="00741AEB" w:rsidRDefault="00741AEB" w:rsidP="00741AEB">
      <w:pPr>
        <w:keepLines/>
        <w:spacing w:before="120" w:after="120" w:line="276" w:lineRule="auto"/>
        <w:jc w:val="both"/>
        <w:rPr>
          <w:rFonts w:eastAsia="Times"/>
          <w:szCs w:val="20"/>
        </w:rPr>
      </w:pPr>
      <w:r>
        <w:rPr>
          <w:rFonts w:eastAsia="Times"/>
          <w:szCs w:val="20"/>
        </w:rPr>
        <w:t>Ezen értékelési szempont esetén az összehasonlítás alapját az ajánlattevő által megajánlott összesített nettó ajánlati árnak a mértéke képezi.</w:t>
      </w:r>
    </w:p>
    <w:p w:rsidR="003061C1" w:rsidRDefault="003061C1" w:rsidP="003061C1">
      <w:pPr>
        <w:keepLines/>
        <w:spacing w:before="120" w:after="120" w:line="276" w:lineRule="auto"/>
        <w:jc w:val="both"/>
        <w:rPr>
          <w:rFonts w:eastAsia="Times"/>
          <w:szCs w:val="20"/>
        </w:rPr>
      </w:pPr>
      <w:r w:rsidRPr="00FB54C4">
        <w:rPr>
          <w:rFonts w:eastAsia="Times"/>
          <w:szCs w:val="20"/>
        </w:rPr>
        <w:t xml:space="preserve">Az ajánlattevőnek részletes árajánlatot kell tennie a részletes árajánlat (az </w:t>
      </w:r>
      <w:r>
        <w:rPr>
          <w:rFonts w:eastAsia="Times"/>
          <w:szCs w:val="20"/>
        </w:rPr>
        <w:t xml:space="preserve">árazatlan költségvetés </w:t>
      </w:r>
      <w:r w:rsidRPr="00E13EEA">
        <w:rPr>
          <w:rFonts w:eastAsia="Times"/>
          <w:i/>
          <w:szCs w:val="20"/>
        </w:rPr>
        <w:t>„</w:t>
      </w:r>
      <w:proofErr w:type="spellStart"/>
      <w:r w:rsidRPr="003061C1">
        <w:rPr>
          <w:rFonts w:eastAsia="Times"/>
          <w:i/>
          <w:szCs w:val="20"/>
        </w:rPr>
        <w:t>Javorszky</w:t>
      </w:r>
      <w:proofErr w:type="spellEnd"/>
      <w:r w:rsidRPr="003061C1">
        <w:rPr>
          <w:rFonts w:eastAsia="Times"/>
          <w:i/>
          <w:szCs w:val="20"/>
        </w:rPr>
        <w:t xml:space="preserve"> </w:t>
      </w:r>
      <w:proofErr w:type="spellStart"/>
      <w:r w:rsidRPr="003061C1">
        <w:rPr>
          <w:rFonts w:eastAsia="Times"/>
          <w:i/>
          <w:szCs w:val="20"/>
        </w:rPr>
        <w:t>folyadekhuto</w:t>
      </w:r>
      <w:proofErr w:type="spellEnd"/>
      <w:r w:rsidRPr="003061C1">
        <w:rPr>
          <w:rFonts w:eastAsia="Times"/>
          <w:i/>
          <w:szCs w:val="20"/>
        </w:rPr>
        <w:t>_csere_</w:t>
      </w:r>
      <w:proofErr w:type="spellStart"/>
      <w:r w:rsidRPr="003061C1">
        <w:rPr>
          <w:rFonts w:eastAsia="Times"/>
          <w:i/>
          <w:szCs w:val="20"/>
        </w:rPr>
        <w:t>arazatlan</w:t>
      </w:r>
      <w:proofErr w:type="spellEnd"/>
      <w:r w:rsidRPr="003061C1">
        <w:rPr>
          <w:rFonts w:eastAsia="Times"/>
          <w:i/>
          <w:szCs w:val="20"/>
        </w:rPr>
        <w:t>_170322</w:t>
      </w:r>
      <w:r w:rsidRPr="00E13EEA">
        <w:rPr>
          <w:rFonts w:eastAsia="Times"/>
          <w:i/>
          <w:szCs w:val="20"/>
        </w:rPr>
        <w:t>”</w:t>
      </w:r>
      <w:r>
        <w:rPr>
          <w:rFonts w:eastAsia="Times"/>
          <w:szCs w:val="20"/>
        </w:rPr>
        <w:t xml:space="preserve"> </w:t>
      </w:r>
      <w:proofErr w:type="spellStart"/>
      <w:r>
        <w:rPr>
          <w:rFonts w:eastAsia="Times"/>
          <w:szCs w:val="20"/>
        </w:rPr>
        <w:t>xls</w:t>
      </w:r>
      <w:proofErr w:type="spellEnd"/>
      <w:r>
        <w:rPr>
          <w:rFonts w:eastAsia="Times"/>
          <w:szCs w:val="20"/>
        </w:rPr>
        <w:t xml:space="preserve"> fájl)</w:t>
      </w:r>
      <w:r w:rsidRPr="00FB54C4">
        <w:rPr>
          <w:rFonts w:eastAsia="Times"/>
          <w:szCs w:val="20"/>
        </w:rPr>
        <w:t xml:space="preserve"> kitöltésével, melyet a </w:t>
      </w:r>
      <w:r>
        <w:rPr>
          <w:rFonts w:eastAsia="Times"/>
          <w:szCs w:val="20"/>
        </w:rPr>
        <w:t xml:space="preserve">közbeszerezési dokumentumok </w:t>
      </w:r>
      <w:r w:rsidRPr="00FB54C4">
        <w:rPr>
          <w:rFonts w:eastAsia="Times"/>
          <w:szCs w:val="20"/>
        </w:rPr>
        <w:t>tartalmaz</w:t>
      </w:r>
      <w:r>
        <w:rPr>
          <w:rFonts w:eastAsia="Times"/>
          <w:szCs w:val="20"/>
        </w:rPr>
        <w:t>nak</w:t>
      </w:r>
      <w:r w:rsidRPr="00FB54C4">
        <w:rPr>
          <w:rFonts w:eastAsia="Times"/>
          <w:szCs w:val="20"/>
        </w:rPr>
        <w:t xml:space="preserve">. </w:t>
      </w:r>
    </w:p>
    <w:p w:rsidR="00741AEB" w:rsidRDefault="00741AEB" w:rsidP="00741AEB">
      <w:pPr>
        <w:keepLines/>
        <w:spacing w:before="120" w:after="120" w:line="276" w:lineRule="auto"/>
        <w:jc w:val="both"/>
        <w:rPr>
          <w:rFonts w:eastAsia="Times"/>
          <w:szCs w:val="20"/>
        </w:rPr>
      </w:pPr>
      <w:r>
        <w:rPr>
          <w:rFonts w:eastAsia="Times"/>
          <w:szCs w:val="20"/>
        </w:rPr>
        <w:t xml:space="preserve">Az egységárakat magyar forintban kell megadni. </w:t>
      </w:r>
    </w:p>
    <w:p w:rsidR="00741AEB" w:rsidRDefault="00741AEB" w:rsidP="00741AEB">
      <w:pPr>
        <w:keepLines/>
        <w:spacing w:before="120" w:after="120" w:line="276" w:lineRule="auto"/>
        <w:jc w:val="both"/>
        <w:rPr>
          <w:rFonts w:eastAsia="Times"/>
          <w:szCs w:val="20"/>
          <w:u w:val="single"/>
        </w:rPr>
      </w:pPr>
      <w:r>
        <w:rPr>
          <w:rFonts w:eastAsia="Times"/>
          <w:szCs w:val="20"/>
        </w:rPr>
        <w:t xml:space="preserve">A termékhez tartozó egyes nettó egységárakat fel kell szorozni az adott termékhez tartozó mennyiséggel, majd összesíteni kell.) A Felolvasólap </w:t>
      </w:r>
      <w:r>
        <w:rPr>
          <w:rFonts w:eastAsia="Times"/>
          <w:i/>
          <w:szCs w:val="20"/>
        </w:rPr>
        <w:t>(1/</w:t>
      </w:r>
      <w:proofErr w:type="gramStart"/>
      <w:r>
        <w:rPr>
          <w:rFonts w:eastAsia="Times"/>
          <w:i/>
          <w:szCs w:val="20"/>
        </w:rPr>
        <w:t>A</w:t>
      </w:r>
      <w:proofErr w:type="gramEnd"/>
      <w:r>
        <w:rPr>
          <w:rFonts w:eastAsia="Times"/>
          <w:i/>
          <w:szCs w:val="20"/>
        </w:rPr>
        <w:t>. számú melléklet)</w:t>
      </w:r>
      <w:r>
        <w:rPr>
          <w:rFonts w:eastAsia="Times"/>
          <w:szCs w:val="20"/>
        </w:rPr>
        <w:t xml:space="preserve"> „</w:t>
      </w:r>
      <w:r>
        <w:rPr>
          <w:rFonts w:eastAsia="Times"/>
          <w:szCs w:val="20"/>
          <w:u w:val="single"/>
        </w:rPr>
        <w:t xml:space="preserve">Összesített nettó ajánlati ár” rovatában a </w:t>
      </w:r>
      <w:r>
        <w:rPr>
          <w:rFonts w:eastAsia="Times"/>
          <w:b/>
          <w:szCs w:val="20"/>
          <w:u w:val="single"/>
        </w:rPr>
        <w:t>részletes árajánlat</w:t>
      </w:r>
      <w:r>
        <w:rPr>
          <w:rFonts w:eastAsia="Times"/>
          <w:szCs w:val="20"/>
          <w:u w:val="single"/>
        </w:rPr>
        <w:t xml:space="preserve"> összesítőjének </w:t>
      </w:r>
      <w:r>
        <w:rPr>
          <w:rFonts w:eastAsia="Times"/>
          <w:i/>
          <w:szCs w:val="20"/>
          <w:u w:val="single"/>
        </w:rPr>
        <w:t>„Anyag + díj összesen”</w:t>
      </w:r>
      <w:r>
        <w:rPr>
          <w:rFonts w:eastAsia="Times"/>
          <w:szCs w:val="20"/>
          <w:u w:val="single"/>
        </w:rPr>
        <w:t xml:space="preserve"> rovatában megkapott nettó végösszeget kell feltüntetni.</w:t>
      </w:r>
    </w:p>
    <w:p w:rsidR="00741AEB" w:rsidRDefault="00741AEB" w:rsidP="00741AEB">
      <w:pPr>
        <w:keepLines/>
        <w:spacing w:before="120" w:after="120" w:line="276" w:lineRule="auto"/>
        <w:jc w:val="both"/>
        <w:rPr>
          <w:rFonts w:eastAsia="Times"/>
          <w:szCs w:val="20"/>
        </w:rPr>
      </w:pPr>
      <w:r>
        <w:rPr>
          <w:rFonts w:eastAsia="Times"/>
          <w:szCs w:val="20"/>
        </w:rPr>
        <w:t>Az ajánlati árnak minden, a szerződésszerű teljesítés érdekében, valamint a Műszaki leírásban foglaltak szerint felmerülő költséget magában kell foglalnia. Az ajánlati árat magyar forintban (HUF), nettó értékben, pozitív számokban kell megadni.</w:t>
      </w:r>
    </w:p>
    <w:p w:rsidR="00741AEB" w:rsidRDefault="00741AEB" w:rsidP="00741AEB">
      <w:pPr>
        <w:keepLines/>
        <w:spacing w:before="120" w:after="120" w:line="276" w:lineRule="auto"/>
        <w:jc w:val="both"/>
        <w:rPr>
          <w:rFonts w:eastAsia="Times"/>
          <w:szCs w:val="20"/>
        </w:rPr>
      </w:pPr>
      <w:r>
        <w:rPr>
          <w:rFonts w:eastAsia="Times"/>
          <w:szCs w:val="20"/>
        </w:rPr>
        <w:t>Az ajánlati árnak tartalmaznia kell az összes felmerülő adót, közterhet, illetéket stb. kivéve az ÁFA összegét.</w:t>
      </w:r>
    </w:p>
    <w:p w:rsidR="00741AEB" w:rsidRDefault="00741AEB" w:rsidP="00741AEB">
      <w:pPr>
        <w:rPr>
          <w:rFonts w:eastAsia="Times"/>
          <w:b/>
          <w:szCs w:val="20"/>
        </w:rPr>
      </w:pPr>
      <w:r>
        <w:rPr>
          <w:rFonts w:eastAsia="Times"/>
          <w:b/>
          <w:szCs w:val="20"/>
        </w:rPr>
        <w:t>2. Teljesítési határidő</w:t>
      </w:r>
    </w:p>
    <w:p w:rsidR="00741AEB" w:rsidRDefault="00741AEB" w:rsidP="00741AEB">
      <w:pPr>
        <w:keepLines/>
        <w:spacing w:before="120" w:after="120" w:line="276" w:lineRule="auto"/>
        <w:jc w:val="both"/>
        <w:rPr>
          <w:rFonts w:eastAsia="Times"/>
          <w:szCs w:val="20"/>
        </w:rPr>
      </w:pPr>
      <w:r>
        <w:rPr>
          <w:rFonts w:eastAsia="Times"/>
          <w:szCs w:val="20"/>
        </w:rPr>
        <w:t>Ezen értékelési szempont esetén az összehasonlítás alapját az ajánlattevő által megajánlott teljesítési határidőnek a mértéke képezi. A teljesítési határidőt a Kbt. 66. § (5) bekezdésének megfelelő Felolvasólapon (</w:t>
      </w:r>
      <w:r>
        <w:rPr>
          <w:rFonts w:eastAsia="Times"/>
          <w:i/>
          <w:szCs w:val="20"/>
        </w:rPr>
        <w:t>1/</w:t>
      </w:r>
      <w:proofErr w:type="gramStart"/>
      <w:r>
        <w:rPr>
          <w:rFonts w:eastAsia="Times"/>
          <w:i/>
          <w:szCs w:val="20"/>
        </w:rPr>
        <w:t>A</w:t>
      </w:r>
      <w:proofErr w:type="gramEnd"/>
      <w:r>
        <w:rPr>
          <w:rFonts w:eastAsia="Times"/>
          <w:i/>
          <w:szCs w:val="20"/>
        </w:rPr>
        <w:t>. számú</w:t>
      </w:r>
      <w:r>
        <w:rPr>
          <w:rFonts w:eastAsia="Times"/>
          <w:szCs w:val="20"/>
        </w:rPr>
        <w:t xml:space="preserve"> melléklet) kell megadni. A teljesítési határidőt a munkaterület átadásától számított (egy egységes értékként) egész naptári napokban kell megadni. Teljesítési határidő alatt ajánlatkérő a szerződésszerű és a Műszaki leírásban meghatározottaknak megfelelő teljesítés határidejét érti.</w:t>
      </w:r>
    </w:p>
    <w:p w:rsidR="00741AEB" w:rsidRDefault="00741AEB" w:rsidP="00741AEB">
      <w:pPr>
        <w:keepLines/>
        <w:spacing w:before="120" w:after="120" w:line="276" w:lineRule="auto"/>
        <w:jc w:val="both"/>
        <w:rPr>
          <w:rFonts w:eastAsia="Times"/>
          <w:szCs w:val="20"/>
        </w:rPr>
      </w:pPr>
      <w:r>
        <w:rPr>
          <w:rFonts w:eastAsia="Times"/>
          <w:szCs w:val="20"/>
        </w:rPr>
        <w:t>A teljesítési határidővel kapcsolatos, a Kbt. 77.§ (1) bekezdése szerinti ajánlatkérői előírások az ajánlattételi felhívás 11. pontjában találhatóak, ajánlattevők az ott írtakat is vegyék figyelembe az ajánlattételkor.</w:t>
      </w:r>
    </w:p>
    <w:p w:rsidR="003061C1" w:rsidRPr="00E13EEA" w:rsidRDefault="003061C1" w:rsidP="003061C1">
      <w:pPr>
        <w:spacing w:before="120" w:after="120"/>
        <w:jc w:val="both"/>
        <w:rPr>
          <w:i/>
        </w:rPr>
      </w:pPr>
      <w:r w:rsidRPr="00E13EEA">
        <w:rPr>
          <w:i/>
        </w:rPr>
        <w:lastRenderedPageBreak/>
        <w:t xml:space="preserve">Ajánlatkérő a Kbt. 77. § (1) bekezdése alapján az alábbi értékelési szempontokkal összefüggő ajánlati elemekkel kapcsolatban meghatározza az adott ajánlati elemmel kapcsolatos olyan elvárását, amelynél </w:t>
      </w:r>
      <w:r w:rsidRPr="00E13EEA">
        <w:rPr>
          <w:i/>
          <w:u w:val="single"/>
        </w:rPr>
        <w:t>kedvezőtlenebb</w:t>
      </w:r>
      <w:r w:rsidRPr="00E13EEA">
        <w:rPr>
          <w:i/>
        </w:rPr>
        <w:t xml:space="preserve"> az adott megajánlás nem lehet. Amennyiben az ajánlattevő az alábbiaknál az ajánlatkérőre nézve kedvezőtlenebb megajánlást tesz, abban az esetben az ajánlata érvénytelennek minősül:</w:t>
      </w:r>
    </w:p>
    <w:p w:rsidR="003061C1" w:rsidRPr="00E13EEA" w:rsidRDefault="003061C1" w:rsidP="003061C1">
      <w:pPr>
        <w:spacing w:before="120" w:after="120"/>
        <w:jc w:val="both"/>
        <w:rPr>
          <w:i/>
        </w:rPr>
      </w:pPr>
      <w:r w:rsidRPr="00E13EEA">
        <w:rPr>
          <w:i/>
        </w:rPr>
        <w:t xml:space="preserve">2. értékelési szempont: Teljesítési határidő: </w:t>
      </w:r>
      <w:r w:rsidRPr="00E13EEA">
        <w:rPr>
          <w:b/>
          <w:i/>
        </w:rPr>
        <w:t>45 naptári nap.</w:t>
      </w:r>
      <w:r w:rsidRPr="00E13EEA">
        <w:rPr>
          <w:i/>
        </w:rPr>
        <w:t xml:space="preserve"> Kedvezőtlenebb az ennél hosszabb teljesítési határidő.</w:t>
      </w:r>
    </w:p>
    <w:p w:rsidR="003061C1" w:rsidRPr="00E13EEA" w:rsidRDefault="003061C1" w:rsidP="003061C1">
      <w:pPr>
        <w:spacing w:before="120" w:after="120"/>
        <w:jc w:val="both"/>
        <w:rPr>
          <w:i/>
        </w:rPr>
      </w:pPr>
      <w:r w:rsidRPr="00E13EEA">
        <w:rPr>
          <w:i/>
        </w:rPr>
        <w:t xml:space="preserve">Ajánlatkérő a Kbt. 77. § (1) bekezdése alapján az alábbi értékelési szempontokkal összefüggő ajánlati elemekkel kapcsolatban meghatározza az adott ajánlati elem azon </w:t>
      </w:r>
      <w:r w:rsidRPr="00E13EEA">
        <w:rPr>
          <w:i/>
          <w:u w:val="single"/>
        </w:rPr>
        <w:t>legkedvezőbb szintjét</w:t>
      </w:r>
      <w:r w:rsidRPr="00E13EEA">
        <w:rPr>
          <w:i/>
        </w:rPr>
        <w:t>, melyre az annál még kedvezőbb vállalásokra egyaránt az adható pontszám felső határával azonos számú pontszámot ad és ebben az esetben az ajánlatkérő a pontszámok meghatározását úgy végzi el, hogy a legkedvezőbb szintnek megfelelő értéket veszi figyelembe a pontszámok meghatározásánál:</w:t>
      </w:r>
    </w:p>
    <w:p w:rsidR="003061C1" w:rsidRPr="00E13EEA" w:rsidRDefault="003061C1" w:rsidP="003061C1">
      <w:pPr>
        <w:keepLines/>
        <w:spacing w:before="120" w:after="120" w:line="276" w:lineRule="auto"/>
        <w:jc w:val="both"/>
        <w:rPr>
          <w:i/>
        </w:rPr>
      </w:pPr>
      <w:r w:rsidRPr="00E13EEA">
        <w:rPr>
          <w:i/>
        </w:rPr>
        <w:t xml:space="preserve">2. értékelési szempont: Teljesítési határidő: </w:t>
      </w:r>
      <w:r w:rsidRPr="00E13EEA">
        <w:rPr>
          <w:b/>
          <w:i/>
        </w:rPr>
        <w:t>30 naptári nap.</w:t>
      </w:r>
    </w:p>
    <w:p w:rsidR="00741AEB" w:rsidRDefault="00741AEB" w:rsidP="00741AEB">
      <w:pPr>
        <w:keepLines/>
        <w:spacing w:before="120" w:after="120" w:line="276" w:lineRule="auto"/>
        <w:jc w:val="both"/>
        <w:rPr>
          <w:b/>
        </w:rPr>
      </w:pPr>
    </w:p>
    <w:p w:rsidR="00741AEB" w:rsidRDefault="00741AEB" w:rsidP="00741AEB">
      <w:pPr>
        <w:keepLines/>
        <w:spacing w:before="120" w:after="120" w:line="276" w:lineRule="auto"/>
        <w:jc w:val="both"/>
        <w:rPr>
          <w:b/>
          <w:szCs w:val="20"/>
          <w:u w:val="single"/>
        </w:rPr>
      </w:pPr>
      <w:r>
        <w:rPr>
          <w:b/>
        </w:rPr>
        <w:t xml:space="preserve">3. </w:t>
      </w:r>
      <w:r>
        <w:rPr>
          <w:b/>
          <w:szCs w:val="20"/>
          <w:u w:val="single"/>
        </w:rPr>
        <w:t>Környezetvédelmi vállalások</w:t>
      </w:r>
      <w:r w:rsidR="003061C1">
        <w:rPr>
          <w:b/>
          <w:szCs w:val="20"/>
          <w:u w:val="single"/>
        </w:rPr>
        <w:t xml:space="preserve"> a</w:t>
      </w:r>
      <w:r>
        <w:rPr>
          <w:b/>
          <w:szCs w:val="20"/>
          <w:u w:val="single"/>
        </w:rPr>
        <w:t xml:space="preserve"> telje</w:t>
      </w:r>
      <w:r w:rsidR="003061C1">
        <w:rPr>
          <w:b/>
          <w:szCs w:val="20"/>
          <w:u w:val="single"/>
        </w:rPr>
        <w:t>sítés során</w:t>
      </w:r>
      <w:r>
        <w:rPr>
          <w:b/>
          <w:szCs w:val="20"/>
          <w:u w:val="single"/>
        </w:rPr>
        <w:t>:</w:t>
      </w:r>
    </w:p>
    <w:p w:rsidR="00741AEB" w:rsidRDefault="00741AEB" w:rsidP="00741AEB">
      <w:pPr>
        <w:keepLines/>
        <w:spacing w:before="120" w:after="120" w:line="276" w:lineRule="auto"/>
        <w:jc w:val="both"/>
        <w:rPr>
          <w:szCs w:val="20"/>
        </w:rPr>
      </w:pPr>
      <w:r>
        <w:rPr>
          <w:szCs w:val="20"/>
        </w:rPr>
        <w:t xml:space="preserve">Ezen értékelési szempont esetén az összehasonlítás alapját az képezi, hogy nyertes ajánlattevő a teljesítés során mely a XV.3. </w:t>
      </w:r>
      <w:proofErr w:type="gramStart"/>
      <w:r>
        <w:rPr>
          <w:szCs w:val="20"/>
        </w:rPr>
        <w:t>szerinti</w:t>
      </w:r>
      <w:proofErr w:type="gramEnd"/>
      <w:r>
        <w:rPr>
          <w:szCs w:val="20"/>
        </w:rPr>
        <w:t xml:space="preserve"> környezetvédelmi vállalások betartására tesz ajánlatot. </w:t>
      </w:r>
      <w:r>
        <w:t>A megajánlott környezetvédelmi vállalások teljesítés során betartását, vagy betartásának hiányát a Kbt. 66. § (5) bekezdésének megfelelő Felolvasólapon (</w:t>
      </w:r>
      <w:r>
        <w:rPr>
          <w:i/>
        </w:rPr>
        <w:t>1/</w:t>
      </w:r>
      <w:proofErr w:type="gramStart"/>
      <w:r>
        <w:rPr>
          <w:i/>
        </w:rPr>
        <w:t>A</w:t>
      </w:r>
      <w:proofErr w:type="gramEnd"/>
      <w:r>
        <w:rPr>
          <w:i/>
        </w:rPr>
        <w:t>. számú</w:t>
      </w:r>
      <w:r>
        <w:t xml:space="preserve"> melléklet) </w:t>
      </w:r>
      <w:r>
        <w:rPr>
          <w:szCs w:val="20"/>
        </w:rPr>
        <w:t xml:space="preserve">igen, illetve nem válasszal kell jelölni. A betartani vállalt környezetvédelmi vállalásoknak megfelelő közbenső pontok összegét a felolvasólapon a </w:t>
      </w:r>
      <w:r>
        <w:rPr>
          <w:i/>
          <w:szCs w:val="20"/>
        </w:rPr>
        <w:t>„</w:t>
      </w:r>
      <w:r>
        <w:rPr>
          <w:b/>
          <w:i/>
        </w:rPr>
        <w:t xml:space="preserve">Közbenső pontok összege az ajánlattevői vállalások alapján” </w:t>
      </w:r>
      <w:r>
        <w:t>sorban fel kell tüntetni.</w:t>
      </w:r>
    </w:p>
    <w:p w:rsidR="00741AEB" w:rsidRDefault="00741AEB" w:rsidP="00741AEB">
      <w:pPr>
        <w:keepLines/>
        <w:spacing w:before="120" w:after="120" w:line="276" w:lineRule="auto"/>
        <w:jc w:val="both"/>
        <w:rPr>
          <w:rFonts w:eastAsia="Batang"/>
          <w:lang w:eastAsia="ko-KR"/>
        </w:rPr>
      </w:pPr>
      <w:r>
        <w:rPr>
          <w:rFonts w:eastAsia="Batang"/>
          <w:lang w:eastAsia="ko-KR"/>
        </w:rPr>
        <w:t xml:space="preserve">Ajánlatkérő a bírálati szempont értékelése és betartása körében </w:t>
      </w:r>
      <w:proofErr w:type="gramStart"/>
      <w:r>
        <w:rPr>
          <w:rFonts w:eastAsia="Batang"/>
          <w:lang w:eastAsia="ko-KR"/>
        </w:rPr>
        <w:t>a</w:t>
      </w:r>
      <w:proofErr w:type="gramEnd"/>
      <w:r>
        <w:rPr>
          <w:rFonts w:eastAsia="Batang"/>
          <w:lang w:eastAsia="ko-KR"/>
        </w:rPr>
        <w:t>:</w:t>
      </w:r>
    </w:p>
    <w:p w:rsidR="00741AEB" w:rsidRDefault="00741AEB" w:rsidP="00741AEB">
      <w:pPr>
        <w:keepLines/>
        <w:spacing w:before="120" w:after="120" w:line="276" w:lineRule="auto"/>
        <w:jc w:val="both"/>
        <w:rPr>
          <w:rFonts w:eastAsia="Batang"/>
          <w:lang w:eastAsia="ko-KR"/>
        </w:rPr>
      </w:pPr>
      <w:r>
        <w:rPr>
          <w:i/>
        </w:rPr>
        <w:t>„szelektíven gyűjtik”</w:t>
      </w:r>
      <w:r>
        <w:t xml:space="preserve"> kitétel alatt a minimálisan üveg/papír/fém/műanyag kategóriák szerint történő gyűjtést érti.</w:t>
      </w:r>
    </w:p>
    <w:p w:rsidR="00741AEB" w:rsidRDefault="00741AEB" w:rsidP="00741AEB">
      <w:pPr>
        <w:jc w:val="both"/>
        <w:rPr>
          <w:b/>
          <w:u w:val="single"/>
        </w:rPr>
      </w:pPr>
      <w:r>
        <w:rPr>
          <w:b/>
          <w:u w:val="single"/>
        </w:rPr>
        <w:t>Mindenféle, a közbeszerzési dokumentumokban foglaltakkal ellentétes, vagy azoknak nem megfelelő, értékelési szemponttal, vagy a szerződés teljesítésével kapcsolatos ajánlattevői kikötés (különösen, de nem kizárólagosan az ajánlati ár milyen valuta árfolyam mellett érvényes, vagy az ajánlat a felhívástól eltérően meddig érvényes, a jótállás terjedelmének eltérő korlátozása) az ajánlat érvénytelenségét vonhatja maga után.</w:t>
      </w:r>
    </w:p>
    <w:p w:rsidR="00741AEB" w:rsidRDefault="00741AEB" w:rsidP="00741AEB">
      <w:pPr>
        <w:rPr>
          <w:b/>
          <w:u w:val="single"/>
        </w:rPr>
      </w:pPr>
    </w:p>
    <w:p w:rsidR="00741AEB" w:rsidRDefault="00741AEB" w:rsidP="00741AEB">
      <w:pPr>
        <w:rPr>
          <w:rFonts w:eastAsia="Times"/>
          <w:szCs w:val="20"/>
        </w:rPr>
      </w:pPr>
    </w:p>
    <w:p w:rsidR="00741AEB" w:rsidRDefault="00741AEB" w:rsidP="00741AEB">
      <w:pPr>
        <w:rPr>
          <w:rFonts w:eastAsia="Times"/>
          <w:szCs w:val="20"/>
        </w:rPr>
      </w:pPr>
    </w:p>
    <w:p w:rsidR="00741AEB" w:rsidRDefault="00741AEB" w:rsidP="00741AEB">
      <w:pPr>
        <w:numPr>
          <w:ilvl w:val="0"/>
          <w:numId w:val="7"/>
        </w:numPr>
        <w:shd w:val="clear" w:color="auto" w:fill="F2F2F2"/>
        <w:ind w:right="-6"/>
        <w:contextualSpacing/>
        <w:jc w:val="center"/>
        <w:outlineLvl w:val="1"/>
        <w:rPr>
          <w:rFonts w:eastAsia="Times"/>
          <w:b/>
          <w:smallCaps/>
          <w:sz w:val="28"/>
        </w:rPr>
      </w:pPr>
      <w:bookmarkStart w:id="43" w:name="_Toc213312482"/>
      <w:bookmarkStart w:id="44" w:name="_Toc275354688"/>
      <w:r>
        <w:rPr>
          <w:rFonts w:eastAsia="Times"/>
          <w:b/>
          <w:smallCaps/>
          <w:sz w:val="28"/>
        </w:rPr>
        <w:t xml:space="preserve">A szerződéskötés </w:t>
      </w:r>
      <w:bookmarkEnd w:id="43"/>
      <w:r>
        <w:rPr>
          <w:rFonts w:eastAsia="Times"/>
          <w:b/>
          <w:smallCaps/>
          <w:sz w:val="28"/>
        </w:rPr>
        <w:t>módja</w:t>
      </w:r>
      <w:bookmarkEnd w:id="44"/>
    </w:p>
    <w:p w:rsidR="00741AEB" w:rsidRDefault="00741AEB" w:rsidP="00741AEB">
      <w:pPr>
        <w:ind w:right="72"/>
        <w:jc w:val="both"/>
        <w:rPr>
          <w:rFonts w:eastAsia="Times"/>
          <w:szCs w:val="20"/>
          <w:highlight w:val="yellow"/>
        </w:rPr>
      </w:pPr>
    </w:p>
    <w:p w:rsidR="00741AEB" w:rsidRDefault="00741AEB" w:rsidP="00741AEB">
      <w:pPr>
        <w:ind w:right="72"/>
        <w:jc w:val="both"/>
        <w:rPr>
          <w:rFonts w:eastAsia="Times"/>
          <w:szCs w:val="20"/>
        </w:rPr>
      </w:pPr>
      <w:r>
        <w:rPr>
          <w:rFonts w:eastAsia="Times"/>
          <w:szCs w:val="20"/>
        </w:rPr>
        <w:t>A Lebonyolító az eljárás nyertesével az összegezés megküldését követően felveszi a kapcsolatot a szerződéskötéshez szükséges további teendők és információk megadása érdekében.</w:t>
      </w:r>
    </w:p>
    <w:p w:rsidR="00741AEB" w:rsidRDefault="00741AEB" w:rsidP="00741AEB">
      <w:pPr>
        <w:ind w:right="72"/>
        <w:jc w:val="both"/>
        <w:rPr>
          <w:rFonts w:eastAsia="Times"/>
          <w:szCs w:val="20"/>
        </w:rPr>
      </w:pPr>
      <w:r>
        <w:rPr>
          <w:rFonts w:eastAsia="Times"/>
          <w:szCs w:val="20"/>
        </w:rPr>
        <w:br w:type="page"/>
      </w:r>
    </w:p>
    <w:p w:rsidR="00741AEB" w:rsidRPr="003061C1" w:rsidRDefault="00741AEB" w:rsidP="00741AEB">
      <w:pPr>
        <w:jc w:val="center"/>
        <w:outlineLvl w:val="0"/>
        <w:rPr>
          <w:rFonts w:eastAsia="Times"/>
          <w:b/>
          <w:caps/>
          <w:sz w:val="32"/>
          <w:szCs w:val="20"/>
        </w:rPr>
      </w:pPr>
      <w:bookmarkStart w:id="45" w:name="_Toc275354689"/>
      <w:bookmarkStart w:id="46" w:name="_Toc213312484"/>
      <w:r w:rsidRPr="003061C1">
        <w:rPr>
          <w:rFonts w:eastAsia="Times"/>
          <w:b/>
          <w:caps/>
          <w:sz w:val="32"/>
          <w:szCs w:val="20"/>
        </w:rPr>
        <w:lastRenderedPageBreak/>
        <w:t>MŰSZAKI LEÍRÁS</w:t>
      </w:r>
      <w:bookmarkEnd w:id="45"/>
      <w:bookmarkEnd w:id="46"/>
    </w:p>
    <w:p w:rsidR="00741AEB" w:rsidRPr="003061C1" w:rsidRDefault="00741AEB" w:rsidP="00741AEB">
      <w:pPr>
        <w:jc w:val="center"/>
        <w:outlineLvl w:val="0"/>
        <w:rPr>
          <w:rFonts w:eastAsia="Times"/>
          <w:b/>
          <w:caps/>
          <w:sz w:val="32"/>
          <w:szCs w:val="20"/>
        </w:rPr>
      </w:pPr>
    </w:p>
    <w:p w:rsidR="00741AEB" w:rsidRPr="003061C1" w:rsidRDefault="00741AEB" w:rsidP="00741AEB">
      <w:pPr>
        <w:keepNext/>
        <w:spacing w:before="240" w:after="60" w:line="276" w:lineRule="auto"/>
        <w:jc w:val="center"/>
        <w:outlineLvl w:val="0"/>
        <w:rPr>
          <w:rFonts w:eastAsia="Times"/>
          <w:b/>
          <w:sz w:val="32"/>
          <w:szCs w:val="20"/>
        </w:rPr>
      </w:pPr>
      <w:r w:rsidRPr="003061C1">
        <w:rPr>
          <w:rFonts w:eastAsia="Times"/>
          <w:b/>
          <w:sz w:val="32"/>
          <w:szCs w:val="20"/>
        </w:rPr>
        <w:t>Légtechnikai rendszerek korszerűsítése-hatékonyságnövelése</w:t>
      </w:r>
    </w:p>
    <w:p w:rsidR="00741AEB" w:rsidRPr="003061C1" w:rsidRDefault="00741AEB" w:rsidP="00741AEB">
      <w:pPr>
        <w:pStyle w:val="Cmsor11"/>
        <w:keepNext/>
        <w:keepLines/>
        <w:shd w:val="clear" w:color="auto" w:fill="auto"/>
        <w:spacing w:after="118" w:line="320" w:lineRule="exact"/>
        <w:jc w:val="center"/>
        <w:rPr>
          <w:rFonts w:ascii="Times New Roman" w:hAnsi="Times New Roman" w:cs="Times New Roman"/>
        </w:rPr>
      </w:pPr>
      <w:bookmarkStart w:id="47" w:name="bookmark0"/>
      <w:proofErr w:type="spellStart"/>
      <w:r w:rsidRPr="003061C1">
        <w:rPr>
          <w:rFonts w:ascii="Times New Roman" w:hAnsi="Times New Roman" w:cs="Times New Roman"/>
        </w:rPr>
        <w:t>Jávorszky</w:t>
      </w:r>
      <w:proofErr w:type="spellEnd"/>
      <w:r w:rsidRPr="003061C1">
        <w:rPr>
          <w:rFonts w:ascii="Times New Roman" w:hAnsi="Times New Roman" w:cs="Times New Roman"/>
        </w:rPr>
        <w:t xml:space="preserve"> Ödön Kórház</w:t>
      </w:r>
      <w:bookmarkEnd w:id="47"/>
    </w:p>
    <w:p w:rsidR="00741AEB" w:rsidRPr="003061C1" w:rsidRDefault="00741AEB" w:rsidP="00741AEB">
      <w:pPr>
        <w:pStyle w:val="Szvegtrzs31"/>
        <w:shd w:val="clear" w:color="auto" w:fill="auto"/>
        <w:spacing w:before="0" w:after="838" w:line="220" w:lineRule="exact"/>
        <w:jc w:val="center"/>
        <w:rPr>
          <w:rFonts w:ascii="Times New Roman" w:hAnsi="Times New Roman" w:cs="Times New Roman"/>
        </w:rPr>
      </w:pPr>
      <w:r w:rsidRPr="003061C1">
        <w:rPr>
          <w:rFonts w:ascii="Times New Roman" w:hAnsi="Times New Roman" w:cs="Times New Roman"/>
        </w:rPr>
        <w:t xml:space="preserve">2600 Vác, </w:t>
      </w:r>
      <w:proofErr w:type="spellStart"/>
      <w:r w:rsidRPr="003061C1">
        <w:rPr>
          <w:rFonts w:ascii="Times New Roman" w:hAnsi="Times New Roman" w:cs="Times New Roman"/>
        </w:rPr>
        <w:t>Argenti</w:t>
      </w:r>
      <w:proofErr w:type="spellEnd"/>
      <w:r w:rsidRPr="003061C1">
        <w:rPr>
          <w:rFonts w:ascii="Times New Roman" w:hAnsi="Times New Roman" w:cs="Times New Roman"/>
        </w:rPr>
        <w:t xml:space="preserve"> Döme tér 1-3.</w:t>
      </w:r>
    </w:p>
    <w:p w:rsidR="00741AEB" w:rsidRDefault="00741AEB" w:rsidP="00741AEB">
      <w:pPr>
        <w:keepNext/>
        <w:spacing w:before="240" w:after="60" w:line="276" w:lineRule="auto"/>
        <w:jc w:val="center"/>
        <w:outlineLvl w:val="0"/>
        <w:rPr>
          <w:rFonts w:ascii="Times" w:eastAsia="Times" w:hAnsi="Times"/>
          <w:b/>
          <w:sz w:val="32"/>
          <w:szCs w:val="20"/>
        </w:rPr>
      </w:pPr>
    </w:p>
    <w:p w:rsidR="00741AEB" w:rsidRDefault="00741AEB" w:rsidP="00741AEB">
      <w:pPr>
        <w:keepNext/>
        <w:spacing w:before="240" w:after="60" w:line="276" w:lineRule="auto"/>
        <w:jc w:val="center"/>
        <w:outlineLvl w:val="0"/>
        <w:rPr>
          <w:rFonts w:ascii="Times" w:eastAsia="Times" w:hAnsi="Times"/>
          <w:b/>
          <w:caps/>
          <w:sz w:val="32"/>
          <w:szCs w:val="20"/>
        </w:rPr>
      </w:pPr>
    </w:p>
    <w:p w:rsidR="00741AEB" w:rsidRDefault="00741AEB" w:rsidP="00741AEB">
      <w:pPr>
        <w:jc w:val="center"/>
        <w:outlineLvl w:val="0"/>
        <w:rPr>
          <w:rFonts w:eastAsia="Times"/>
          <w:szCs w:val="20"/>
        </w:rPr>
      </w:pPr>
      <w:r>
        <w:rPr>
          <w:rFonts w:eastAsia="Times"/>
          <w:szCs w:val="20"/>
        </w:rPr>
        <w:br w:type="page"/>
      </w:r>
    </w:p>
    <w:p w:rsidR="00741AEB" w:rsidRDefault="00741AEB" w:rsidP="00741AEB">
      <w:pPr>
        <w:jc w:val="center"/>
        <w:outlineLvl w:val="0"/>
        <w:rPr>
          <w:rFonts w:eastAsia="Times"/>
          <w:szCs w:val="20"/>
        </w:rPr>
      </w:pPr>
    </w:p>
    <w:p w:rsidR="00741AEB" w:rsidRPr="003061C1" w:rsidRDefault="00741AEB" w:rsidP="00741AEB">
      <w:pPr>
        <w:pStyle w:val="Szvegtrzs31"/>
        <w:shd w:val="clear" w:color="auto" w:fill="auto"/>
        <w:spacing w:before="0" w:after="367" w:line="220" w:lineRule="exact"/>
        <w:jc w:val="center"/>
        <w:rPr>
          <w:rFonts w:ascii="Times New Roman" w:hAnsi="Times New Roman" w:cs="Times New Roman"/>
        </w:rPr>
      </w:pPr>
      <w:r w:rsidRPr="003061C1">
        <w:rPr>
          <w:rFonts w:ascii="Times New Roman" w:hAnsi="Times New Roman" w:cs="Times New Roman"/>
        </w:rPr>
        <w:t>Tartalomjegyzék</w:t>
      </w:r>
    </w:p>
    <w:p w:rsidR="00741AEB" w:rsidRPr="003061C1" w:rsidRDefault="00722341" w:rsidP="00741AEB">
      <w:pPr>
        <w:pStyle w:val="TJ3"/>
        <w:widowControl w:val="0"/>
        <w:numPr>
          <w:ilvl w:val="0"/>
          <w:numId w:val="14"/>
        </w:numPr>
        <w:tabs>
          <w:tab w:val="left" w:pos="542"/>
          <w:tab w:val="right" w:leader="dot" w:pos="9040"/>
        </w:tabs>
        <w:spacing w:line="389" w:lineRule="exact"/>
        <w:jc w:val="both"/>
        <w:rPr>
          <w:rFonts w:ascii="Times New Roman" w:hAnsi="Times New Roman"/>
        </w:rPr>
      </w:pPr>
      <w:r w:rsidRPr="00722341">
        <w:rPr>
          <w:rFonts w:ascii="Times New Roman" w:hAnsi="Times New Roman"/>
        </w:rPr>
        <w:fldChar w:fldCharType="begin"/>
      </w:r>
      <w:r w:rsidR="00741AEB" w:rsidRPr="003061C1">
        <w:rPr>
          <w:rFonts w:ascii="Times New Roman" w:hAnsi="Times New Roman"/>
        </w:rPr>
        <w:instrText xml:space="preserve"> TOC \o "1-5" \h \z </w:instrText>
      </w:r>
      <w:r w:rsidRPr="00722341">
        <w:rPr>
          <w:rFonts w:ascii="Times New Roman" w:hAnsi="Times New Roman"/>
        </w:rPr>
        <w:fldChar w:fldCharType="separate"/>
      </w:r>
      <w:hyperlink r:id="rId27" w:anchor="bookmark2" w:tooltip="Current Document" w:history="1">
        <w:r w:rsidR="00741AEB" w:rsidRPr="003061C1">
          <w:rPr>
            <w:rStyle w:val="TJ2Char"/>
            <w:rFonts w:eastAsia="Franklin Gothic Book"/>
            <w:bCs w:val="0"/>
            <w:sz w:val="22"/>
          </w:rPr>
          <w:t>A tervezett építési tevékenység</w:t>
        </w:r>
        <w:r w:rsidR="00741AEB" w:rsidRPr="003061C1">
          <w:rPr>
            <w:rStyle w:val="TJ2Char"/>
            <w:rFonts w:eastAsia="Franklin Gothic Book"/>
            <w:bCs w:val="0"/>
            <w:sz w:val="22"/>
          </w:rPr>
          <w:tab/>
          <w:t>3</w:t>
        </w:r>
      </w:hyperlink>
    </w:p>
    <w:p w:rsidR="00741AEB" w:rsidRPr="003061C1" w:rsidRDefault="00741AEB" w:rsidP="00741AEB">
      <w:pPr>
        <w:pStyle w:val="TJ2"/>
        <w:widowControl w:val="0"/>
        <w:numPr>
          <w:ilvl w:val="1"/>
          <w:numId w:val="14"/>
        </w:numPr>
        <w:tabs>
          <w:tab w:val="left" w:pos="947"/>
          <w:tab w:val="left" w:leader="dot" w:pos="8901"/>
        </w:tabs>
        <w:spacing w:line="389" w:lineRule="exact"/>
        <w:ind w:left="280"/>
        <w:rPr>
          <w:sz w:val="22"/>
        </w:rPr>
      </w:pPr>
      <w:r w:rsidRPr="003061C1">
        <w:rPr>
          <w:sz w:val="22"/>
        </w:rPr>
        <w:t>A tervezett építési tevékenység helye</w:t>
      </w:r>
      <w:r w:rsidRPr="003061C1">
        <w:rPr>
          <w:sz w:val="22"/>
        </w:rPr>
        <w:tab/>
        <w:t>3</w:t>
      </w:r>
    </w:p>
    <w:p w:rsidR="00741AEB" w:rsidRPr="003061C1" w:rsidRDefault="00741AEB" w:rsidP="00741AEB">
      <w:pPr>
        <w:pStyle w:val="TJ2"/>
        <w:widowControl w:val="0"/>
        <w:numPr>
          <w:ilvl w:val="1"/>
          <w:numId w:val="14"/>
        </w:numPr>
        <w:tabs>
          <w:tab w:val="left" w:pos="947"/>
          <w:tab w:val="left" w:leader="dot" w:pos="8901"/>
        </w:tabs>
        <w:spacing w:line="389" w:lineRule="exact"/>
        <w:ind w:left="280"/>
        <w:rPr>
          <w:sz w:val="22"/>
        </w:rPr>
      </w:pPr>
      <w:r w:rsidRPr="003061C1">
        <w:rPr>
          <w:sz w:val="22"/>
        </w:rPr>
        <w:t>A tervezett építési tevékenység megnevezése - beruházási program</w:t>
      </w:r>
      <w:r w:rsidRPr="003061C1">
        <w:rPr>
          <w:sz w:val="22"/>
        </w:rPr>
        <w:tab/>
        <w:t>3</w:t>
      </w:r>
    </w:p>
    <w:p w:rsidR="00741AEB" w:rsidRPr="003061C1" w:rsidRDefault="00722341" w:rsidP="00741AEB">
      <w:pPr>
        <w:pStyle w:val="TJ3"/>
        <w:widowControl w:val="0"/>
        <w:numPr>
          <w:ilvl w:val="0"/>
          <w:numId w:val="14"/>
        </w:numPr>
        <w:tabs>
          <w:tab w:val="left" w:pos="542"/>
          <w:tab w:val="right" w:leader="dot" w:pos="9040"/>
        </w:tabs>
        <w:spacing w:line="389" w:lineRule="exact"/>
        <w:jc w:val="both"/>
        <w:rPr>
          <w:rFonts w:ascii="Times New Roman" w:hAnsi="Times New Roman"/>
        </w:rPr>
      </w:pPr>
      <w:hyperlink r:id="rId28" w:anchor="bookmark3" w:tooltip="Current Document" w:history="1">
        <w:r w:rsidR="00741AEB" w:rsidRPr="003061C1">
          <w:rPr>
            <w:rStyle w:val="TJ2Char"/>
            <w:rFonts w:eastAsia="Franklin Gothic Book"/>
            <w:bCs w:val="0"/>
            <w:sz w:val="22"/>
          </w:rPr>
          <w:t>Előzmények</w:t>
        </w:r>
        <w:r w:rsidR="00741AEB" w:rsidRPr="003061C1">
          <w:rPr>
            <w:rStyle w:val="TJ2Char"/>
            <w:rFonts w:eastAsia="Franklin Gothic Book"/>
            <w:bCs w:val="0"/>
            <w:sz w:val="22"/>
          </w:rPr>
          <w:tab/>
          <w:t>3</w:t>
        </w:r>
      </w:hyperlink>
    </w:p>
    <w:p w:rsidR="00741AEB" w:rsidRPr="003061C1" w:rsidRDefault="00722341" w:rsidP="00741AEB">
      <w:pPr>
        <w:pStyle w:val="TJ3"/>
        <w:widowControl w:val="0"/>
        <w:numPr>
          <w:ilvl w:val="0"/>
          <w:numId w:val="14"/>
        </w:numPr>
        <w:tabs>
          <w:tab w:val="left" w:pos="542"/>
          <w:tab w:val="right" w:leader="dot" w:pos="9040"/>
        </w:tabs>
        <w:spacing w:line="389" w:lineRule="exact"/>
        <w:jc w:val="both"/>
        <w:rPr>
          <w:rFonts w:ascii="Times New Roman" w:hAnsi="Times New Roman"/>
        </w:rPr>
      </w:pPr>
      <w:hyperlink r:id="rId29" w:anchor="bookmark4" w:tooltip="Current Document" w:history="1">
        <w:r w:rsidR="00741AEB" w:rsidRPr="003061C1">
          <w:rPr>
            <w:rStyle w:val="TJ2Char"/>
            <w:rFonts w:eastAsia="Franklin Gothic Book"/>
            <w:bCs w:val="0"/>
            <w:sz w:val="22"/>
          </w:rPr>
          <w:t>Meglévő állapot</w:t>
        </w:r>
        <w:r w:rsidR="00741AEB" w:rsidRPr="003061C1">
          <w:rPr>
            <w:rStyle w:val="TJ2Char"/>
            <w:rFonts w:eastAsia="Franklin Gothic Book"/>
            <w:bCs w:val="0"/>
            <w:sz w:val="22"/>
          </w:rPr>
          <w:tab/>
          <w:t>3</w:t>
        </w:r>
      </w:hyperlink>
    </w:p>
    <w:p w:rsidR="00741AEB" w:rsidRPr="003061C1" w:rsidRDefault="00722341" w:rsidP="00741AEB">
      <w:pPr>
        <w:pStyle w:val="TJ2"/>
        <w:widowControl w:val="0"/>
        <w:numPr>
          <w:ilvl w:val="0"/>
          <w:numId w:val="14"/>
        </w:numPr>
        <w:tabs>
          <w:tab w:val="left" w:pos="542"/>
          <w:tab w:val="right" w:leader="dot" w:pos="9040"/>
        </w:tabs>
        <w:spacing w:line="389" w:lineRule="exact"/>
        <w:rPr>
          <w:sz w:val="22"/>
        </w:rPr>
      </w:pPr>
      <w:hyperlink r:id="rId30" w:anchor="bookmark1" w:tooltip="Current Document" w:history="1">
        <w:r w:rsidR="00741AEB" w:rsidRPr="003061C1">
          <w:rPr>
            <w:rStyle w:val="Hiperhivatkozs"/>
            <w:sz w:val="22"/>
          </w:rPr>
          <w:t>Műszaki leírás</w:t>
        </w:r>
        <w:r w:rsidR="00741AEB" w:rsidRPr="003061C1">
          <w:rPr>
            <w:rStyle w:val="Hiperhivatkozs"/>
            <w:sz w:val="22"/>
          </w:rPr>
          <w:tab/>
          <w:t>4</w:t>
        </w:r>
      </w:hyperlink>
    </w:p>
    <w:p w:rsidR="00741AEB" w:rsidRPr="003061C1" w:rsidRDefault="00741AEB" w:rsidP="00741AEB">
      <w:pPr>
        <w:pStyle w:val="TJ2"/>
        <w:widowControl w:val="0"/>
        <w:numPr>
          <w:ilvl w:val="0"/>
          <w:numId w:val="14"/>
        </w:numPr>
        <w:tabs>
          <w:tab w:val="left" w:pos="542"/>
          <w:tab w:val="right" w:leader="dot" w:pos="9040"/>
        </w:tabs>
        <w:spacing w:line="389" w:lineRule="exact"/>
        <w:rPr>
          <w:sz w:val="22"/>
        </w:rPr>
      </w:pPr>
      <w:r w:rsidRPr="003061C1">
        <w:rPr>
          <w:sz w:val="22"/>
        </w:rPr>
        <w:t>Mellékletek</w:t>
      </w:r>
      <w:r w:rsidRPr="003061C1">
        <w:rPr>
          <w:sz w:val="22"/>
        </w:rPr>
        <w:tab/>
        <w:t>5</w:t>
      </w:r>
      <w:r w:rsidR="00722341" w:rsidRPr="003061C1">
        <w:rPr>
          <w:sz w:val="22"/>
        </w:rPr>
        <w:fldChar w:fldCharType="end"/>
      </w:r>
    </w:p>
    <w:p w:rsidR="00741AEB" w:rsidRPr="003061C1" w:rsidRDefault="00741AEB" w:rsidP="00741AEB">
      <w:pPr>
        <w:rPr>
          <w:rFonts w:eastAsia="Times"/>
          <w:bCs/>
          <w:sz w:val="22"/>
          <w:szCs w:val="22"/>
          <w:lang w:val="en-US"/>
        </w:rPr>
        <w:sectPr w:rsidR="00741AEB" w:rsidRPr="003061C1">
          <w:pgSz w:w="11900" w:h="16840"/>
          <w:pgMar w:top="1402" w:right="1397" w:bottom="1402" w:left="1397" w:header="0" w:footer="3" w:gutter="0"/>
          <w:cols w:space="708"/>
        </w:sectPr>
      </w:pPr>
    </w:p>
    <w:p w:rsidR="00741AEB" w:rsidRPr="003061C1" w:rsidRDefault="00741AEB" w:rsidP="003061C1">
      <w:pPr>
        <w:pStyle w:val="Cmsor31"/>
        <w:keepNext/>
        <w:keepLines/>
        <w:numPr>
          <w:ilvl w:val="0"/>
          <w:numId w:val="15"/>
        </w:numPr>
        <w:shd w:val="clear" w:color="auto" w:fill="auto"/>
        <w:tabs>
          <w:tab w:val="left" w:pos="381"/>
        </w:tabs>
        <w:spacing w:after="242" w:line="220" w:lineRule="exact"/>
        <w:rPr>
          <w:rFonts w:ascii="Times New Roman" w:hAnsi="Times New Roman" w:cs="Times New Roman"/>
        </w:rPr>
      </w:pPr>
      <w:bookmarkStart w:id="48" w:name="bookmark2"/>
      <w:r w:rsidRPr="003061C1">
        <w:rPr>
          <w:rFonts w:ascii="Times New Roman" w:hAnsi="Times New Roman" w:cs="Times New Roman"/>
        </w:rPr>
        <w:lastRenderedPageBreak/>
        <w:t>A tervezett építési tevékenység</w:t>
      </w:r>
      <w:bookmarkEnd w:id="48"/>
    </w:p>
    <w:p w:rsidR="00741AEB" w:rsidRPr="003061C1" w:rsidRDefault="00741AEB" w:rsidP="003061C1">
      <w:pPr>
        <w:widowControl w:val="0"/>
        <w:numPr>
          <w:ilvl w:val="1"/>
          <w:numId w:val="15"/>
        </w:numPr>
        <w:tabs>
          <w:tab w:val="left" w:pos="530"/>
        </w:tabs>
        <w:spacing w:after="119" w:line="240" w:lineRule="exact"/>
        <w:jc w:val="both"/>
        <w:rPr>
          <w:sz w:val="22"/>
          <w:szCs w:val="22"/>
        </w:rPr>
      </w:pPr>
      <w:r w:rsidRPr="003061C1">
        <w:rPr>
          <w:rStyle w:val="Szvegtrzs4"/>
          <w:rFonts w:ascii="Times New Roman" w:hAnsi="Times New Roman" w:cs="Times New Roman"/>
          <w:sz w:val="22"/>
          <w:szCs w:val="22"/>
        </w:rPr>
        <w:t>A tervezett építési tevékenység helye</w:t>
      </w:r>
    </w:p>
    <w:p w:rsidR="00741AEB" w:rsidRPr="003061C1" w:rsidRDefault="00741AEB" w:rsidP="003061C1">
      <w:pPr>
        <w:pStyle w:val="Szvegtrzs20"/>
        <w:shd w:val="clear" w:color="auto" w:fill="auto"/>
        <w:spacing w:before="0" w:after="242" w:line="220" w:lineRule="exact"/>
        <w:ind w:left="740"/>
        <w:jc w:val="both"/>
        <w:rPr>
          <w:rFonts w:ascii="Times New Roman" w:hAnsi="Times New Roman" w:cs="Times New Roman"/>
        </w:rPr>
      </w:pPr>
      <w:r w:rsidRPr="003061C1">
        <w:rPr>
          <w:rFonts w:ascii="Times New Roman" w:hAnsi="Times New Roman" w:cs="Times New Roman"/>
        </w:rPr>
        <w:t xml:space="preserve">Vác, </w:t>
      </w:r>
      <w:proofErr w:type="spellStart"/>
      <w:r w:rsidRPr="003061C1">
        <w:rPr>
          <w:rFonts w:ascii="Times New Roman" w:hAnsi="Times New Roman" w:cs="Times New Roman"/>
        </w:rPr>
        <w:t>Argenti</w:t>
      </w:r>
      <w:proofErr w:type="spellEnd"/>
      <w:r w:rsidRPr="003061C1">
        <w:rPr>
          <w:rFonts w:ascii="Times New Roman" w:hAnsi="Times New Roman" w:cs="Times New Roman"/>
        </w:rPr>
        <w:t xml:space="preserve"> Döme tér 1-3. sz., Hrsz.:365</w:t>
      </w:r>
    </w:p>
    <w:p w:rsidR="00741AEB" w:rsidRPr="003061C1" w:rsidRDefault="00741AEB" w:rsidP="003061C1">
      <w:pPr>
        <w:widowControl w:val="0"/>
        <w:numPr>
          <w:ilvl w:val="1"/>
          <w:numId w:val="15"/>
        </w:numPr>
        <w:tabs>
          <w:tab w:val="left" w:pos="535"/>
        </w:tabs>
        <w:spacing w:after="124" w:line="240" w:lineRule="exact"/>
        <w:jc w:val="both"/>
        <w:rPr>
          <w:sz w:val="22"/>
          <w:szCs w:val="22"/>
        </w:rPr>
      </w:pPr>
      <w:r w:rsidRPr="003061C1">
        <w:rPr>
          <w:rStyle w:val="Szvegtrzs4"/>
          <w:rFonts w:ascii="Times New Roman" w:hAnsi="Times New Roman" w:cs="Times New Roman"/>
          <w:sz w:val="22"/>
          <w:szCs w:val="22"/>
        </w:rPr>
        <w:t>A tervezett építési tevékenység megnevezése - beruházási program</w:t>
      </w:r>
    </w:p>
    <w:p w:rsidR="00741AEB" w:rsidRPr="003061C1" w:rsidRDefault="00741AEB" w:rsidP="003061C1">
      <w:pPr>
        <w:pStyle w:val="Szvegtrzs20"/>
        <w:shd w:val="clear" w:color="auto" w:fill="auto"/>
        <w:spacing w:before="0" w:after="204" w:line="250" w:lineRule="exact"/>
        <w:ind w:left="740"/>
        <w:jc w:val="both"/>
        <w:rPr>
          <w:rFonts w:ascii="Times New Roman" w:hAnsi="Times New Roman" w:cs="Times New Roman"/>
        </w:rPr>
      </w:pPr>
      <w:r w:rsidRPr="003061C1">
        <w:rPr>
          <w:rFonts w:ascii="Times New Roman" w:hAnsi="Times New Roman" w:cs="Times New Roman"/>
        </w:rPr>
        <w:t xml:space="preserve">A </w:t>
      </w:r>
      <w:proofErr w:type="spellStart"/>
      <w:r w:rsidRPr="003061C1">
        <w:rPr>
          <w:rFonts w:ascii="Times New Roman" w:hAnsi="Times New Roman" w:cs="Times New Roman"/>
        </w:rPr>
        <w:t>Jávorszky</w:t>
      </w:r>
      <w:proofErr w:type="spellEnd"/>
      <w:r w:rsidRPr="003061C1">
        <w:rPr>
          <w:rFonts w:ascii="Times New Roman" w:hAnsi="Times New Roman" w:cs="Times New Roman"/>
        </w:rPr>
        <w:t xml:space="preserve"> Ödön Kórház pályázat keretében, </w:t>
      </w:r>
      <w:proofErr w:type="spellStart"/>
      <w:r w:rsidRPr="003061C1">
        <w:rPr>
          <w:rFonts w:ascii="Times New Roman" w:hAnsi="Times New Roman" w:cs="Times New Roman"/>
        </w:rPr>
        <w:t>energiamegtakarítási</w:t>
      </w:r>
      <w:proofErr w:type="spellEnd"/>
      <w:r w:rsidRPr="003061C1">
        <w:rPr>
          <w:rFonts w:ascii="Times New Roman" w:hAnsi="Times New Roman" w:cs="Times New Roman"/>
        </w:rPr>
        <w:t>, üzemelési költség csökkentése érdekében a meglévő folyadékhűtők cseréjét tervezi.</w:t>
      </w:r>
    </w:p>
    <w:p w:rsidR="00741AEB" w:rsidRPr="003061C1" w:rsidRDefault="00741AEB" w:rsidP="003061C1">
      <w:pPr>
        <w:pStyle w:val="Cmsor31"/>
        <w:keepNext/>
        <w:keepLines/>
        <w:numPr>
          <w:ilvl w:val="0"/>
          <w:numId w:val="15"/>
        </w:numPr>
        <w:shd w:val="clear" w:color="auto" w:fill="auto"/>
        <w:tabs>
          <w:tab w:val="left" w:pos="381"/>
        </w:tabs>
        <w:spacing w:after="99" w:line="220" w:lineRule="exact"/>
        <w:rPr>
          <w:rFonts w:ascii="Times New Roman" w:hAnsi="Times New Roman" w:cs="Times New Roman"/>
        </w:rPr>
      </w:pPr>
      <w:bookmarkStart w:id="49" w:name="bookmark3"/>
      <w:r w:rsidRPr="003061C1">
        <w:rPr>
          <w:rFonts w:ascii="Times New Roman" w:hAnsi="Times New Roman" w:cs="Times New Roman"/>
        </w:rPr>
        <w:t>Előzmények</w:t>
      </w:r>
      <w:bookmarkEnd w:id="49"/>
    </w:p>
    <w:p w:rsidR="00741AEB" w:rsidRPr="003061C1" w:rsidRDefault="00741AEB" w:rsidP="003061C1">
      <w:pPr>
        <w:pStyle w:val="Szvegtrzs20"/>
        <w:shd w:val="clear" w:color="auto" w:fill="auto"/>
        <w:spacing w:before="0" w:after="204" w:line="250" w:lineRule="exact"/>
        <w:ind w:left="740"/>
        <w:jc w:val="both"/>
        <w:rPr>
          <w:rFonts w:ascii="Times New Roman" w:hAnsi="Times New Roman" w:cs="Times New Roman"/>
        </w:rPr>
      </w:pPr>
      <w:r w:rsidRPr="003061C1">
        <w:rPr>
          <w:rFonts w:ascii="Times New Roman" w:hAnsi="Times New Roman" w:cs="Times New Roman"/>
        </w:rPr>
        <w:t xml:space="preserve">A tervezési munka alapja a 2015-ben az </w:t>
      </w:r>
      <w:proofErr w:type="spellStart"/>
      <w:r w:rsidRPr="003061C1">
        <w:rPr>
          <w:rFonts w:ascii="Times New Roman" w:hAnsi="Times New Roman" w:cs="Times New Roman"/>
        </w:rPr>
        <w:t>Energy</w:t>
      </w:r>
      <w:proofErr w:type="spellEnd"/>
      <w:r w:rsidRPr="003061C1">
        <w:rPr>
          <w:rFonts w:ascii="Times New Roman" w:hAnsi="Times New Roman" w:cs="Times New Roman"/>
        </w:rPr>
        <w:t xml:space="preserve"> </w:t>
      </w:r>
      <w:proofErr w:type="spellStart"/>
      <w:r w:rsidRPr="003061C1">
        <w:rPr>
          <w:rFonts w:ascii="Times New Roman" w:hAnsi="Times New Roman" w:cs="Times New Roman"/>
        </w:rPr>
        <w:t>Control</w:t>
      </w:r>
      <w:proofErr w:type="spellEnd"/>
      <w:r w:rsidRPr="003061C1">
        <w:rPr>
          <w:rFonts w:ascii="Times New Roman" w:hAnsi="Times New Roman" w:cs="Times New Roman"/>
        </w:rPr>
        <w:t xml:space="preserve"> Kft és az EMTECH-S Kft. által készített </w:t>
      </w:r>
      <w:proofErr w:type="spellStart"/>
      <w:r w:rsidRPr="003061C1">
        <w:rPr>
          <w:rFonts w:ascii="Times New Roman" w:hAnsi="Times New Roman" w:cs="Times New Roman"/>
        </w:rPr>
        <w:t>Jávorszky</w:t>
      </w:r>
      <w:proofErr w:type="spellEnd"/>
      <w:r w:rsidRPr="003061C1">
        <w:rPr>
          <w:rFonts w:ascii="Times New Roman" w:hAnsi="Times New Roman" w:cs="Times New Roman"/>
        </w:rPr>
        <w:t xml:space="preserve"> Ödön Kórház Vác Energetikai Audit, valamint a meglévő állapot tervdokumentációi és helyszíni szemrevételezés alapján.</w:t>
      </w:r>
    </w:p>
    <w:p w:rsidR="00741AEB" w:rsidRPr="003061C1" w:rsidRDefault="00741AEB" w:rsidP="003061C1">
      <w:pPr>
        <w:pStyle w:val="Cmsor31"/>
        <w:keepNext/>
        <w:keepLines/>
        <w:numPr>
          <w:ilvl w:val="0"/>
          <w:numId w:val="15"/>
        </w:numPr>
        <w:shd w:val="clear" w:color="auto" w:fill="auto"/>
        <w:tabs>
          <w:tab w:val="left" w:pos="381"/>
        </w:tabs>
        <w:spacing w:after="99" w:line="220" w:lineRule="exact"/>
        <w:rPr>
          <w:rFonts w:ascii="Times New Roman" w:hAnsi="Times New Roman" w:cs="Times New Roman"/>
        </w:rPr>
      </w:pPr>
      <w:bookmarkStart w:id="50" w:name="bookmark4"/>
      <w:r w:rsidRPr="003061C1">
        <w:rPr>
          <w:rFonts w:ascii="Times New Roman" w:hAnsi="Times New Roman" w:cs="Times New Roman"/>
        </w:rPr>
        <w:t>Meglévő állapot</w:t>
      </w:r>
      <w:bookmarkEnd w:id="50"/>
    </w:p>
    <w:p w:rsidR="00741AEB" w:rsidRPr="003061C1" w:rsidRDefault="00741AEB" w:rsidP="003061C1">
      <w:pPr>
        <w:pStyle w:val="Szvegtrzs20"/>
        <w:shd w:val="clear" w:color="auto" w:fill="auto"/>
        <w:spacing w:before="0" w:after="60" w:line="250" w:lineRule="exact"/>
        <w:ind w:left="740"/>
        <w:jc w:val="both"/>
        <w:rPr>
          <w:rFonts w:ascii="Times New Roman" w:hAnsi="Times New Roman" w:cs="Times New Roman"/>
        </w:rPr>
      </w:pPr>
      <w:r w:rsidRPr="003061C1">
        <w:rPr>
          <w:rFonts w:ascii="Times New Roman" w:hAnsi="Times New Roman" w:cs="Times New Roman"/>
        </w:rPr>
        <w:t xml:space="preserve">1970. március 25-én, Szőnyi Tibor néven létesült az egészségügyi intézmény. 1991-től Dr. </w:t>
      </w:r>
      <w:proofErr w:type="spellStart"/>
      <w:r w:rsidRPr="003061C1">
        <w:rPr>
          <w:rFonts w:ascii="Times New Roman" w:hAnsi="Times New Roman" w:cs="Times New Roman"/>
        </w:rPr>
        <w:t>Jávorszky</w:t>
      </w:r>
      <w:proofErr w:type="spellEnd"/>
      <w:r w:rsidRPr="003061C1">
        <w:rPr>
          <w:rFonts w:ascii="Times New Roman" w:hAnsi="Times New Roman" w:cs="Times New Roman"/>
        </w:rPr>
        <w:t xml:space="preserve"> Ödönnek, a kórház egykori sebész főorvosának a nevét viseli az intézmény.</w:t>
      </w:r>
    </w:p>
    <w:p w:rsidR="00741AEB" w:rsidRPr="003061C1" w:rsidRDefault="00741AEB" w:rsidP="003061C1">
      <w:pPr>
        <w:pStyle w:val="Szvegtrzs20"/>
        <w:shd w:val="clear" w:color="auto" w:fill="auto"/>
        <w:spacing w:before="0" w:after="60" w:line="250" w:lineRule="exact"/>
        <w:ind w:left="740"/>
        <w:jc w:val="both"/>
        <w:rPr>
          <w:rFonts w:ascii="Times New Roman" w:hAnsi="Times New Roman" w:cs="Times New Roman"/>
        </w:rPr>
      </w:pPr>
      <w:r w:rsidRPr="003061C1">
        <w:rPr>
          <w:rFonts w:ascii="Times New Roman" w:hAnsi="Times New Roman" w:cs="Times New Roman"/>
        </w:rPr>
        <w:t>A kórház épületei és közműhálózatai több ütemben készültek, döntően 1971-1980 közötti időszakban. 1995 és 2013 között eddig négy ütemben valósult meg rekonstrukció:</w:t>
      </w:r>
    </w:p>
    <w:p w:rsidR="00741AEB" w:rsidRPr="003061C1" w:rsidRDefault="00741AEB" w:rsidP="003061C1">
      <w:pPr>
        <w:pStyle w:val="Szvegtrzs20"/>
        <w:numPr>
          <w:ilvl w:val="0"/>
          <w:numId w:val="16"/>
        </w:numPr>
        <w:shd w:val="clear" w:color="auto" w:fill="auto"/>
        <w:tabs>
          <w:tab w:val="left" w:pos="2170"/>
        </w:tabs>
        <w:spacing w:before="0" w:after="60" w:line="250" w:lineRule="exact"/>
        <w:ind w:left="2180" w:hanging="380"/>
        <w:jc w:val="both"/>
        <w:rPr>
          <w:rFonts w:ascii="Times New Roman" w:hAnsi="Times New Roman" w:cs="Times New Roman"/>
        </w:rPr>
      </w:pPr>
      <w:r w:rsidRPr="003061C1">
        <w:rPr>
          <w:rFonts w:ascii="Times New Roman" w:hAnsi="Times New Roman" w:cs="Times New Roman"/>
        </w:rPr>
        <w:t xml:space="preserve">I. és II. </w:t>
      </w:r>
      <w:proofErr w:type="spellStart"/>
      <w:r w:rsidRPr="003061C1">
        <w:rPr>
          <w:rFonts w:ascii="Times New Roman" w:hAnsi="Times New Roman" w:cs="Times New Roman"/>
        </w:rPr>
        <w:t>ütemeben</w:t>
      </w:r>
      <w:proofErr w:type="spellEnd"/>
      <w:r w:rsidRPr="003061C1">
        <w:rPr>
          <w:rFonts w:ascii="Times New Roman" w:hAnsi="Times New Roman" w:cs="Times New Roman"/>
        </w:rPr>
        <w:t xml:space="preserve"> felújításra került a Központi Labor és a Központi Sterilizáló és a Központi Műtőblokk, valamint az új Központi Intenzív Osztály valamint az új Sürgős Felvételi Részleg megépítésére is sor került.</w:t>
      </w:r>
    </w:p>
    <w:p w:rsidR="00741AEB" w:rsidRPr="003061C1" w:rsidRDefault="00741AEB" w:rsidP="003061C1">
      <w:pPr>
        <w:pStyle w:val="Szvegtrzs20"/>
        <w:numPr>
          <w:ilvl w:val="0"/>
          <w:numId w:val="16"/>
        </w:numPr>
        <w:shd w:val="clear" w:color="auto" w:fill="auto"/>
        <w:tabs>
          <w:tab w:val="left" w:pos="2170"/>
        </w:tabs>
        <w:spacing w:before="0" w:after="60" w:line="250" w:lineRule="exact"/>
        <w:ind w:left="2180" w:hanging="380"/>
        <w:jc w:val="both"/>
        <w:rPr>
          <w:rFonts w:ascii="Times New Roman" w:hAnsi="Times New Roman" w:cs="Times New Roman"/>
        </w:rPr>
      </w:pPr>
      <w:r w:rsidRPr="003061C1">
        <w:rPr>
          <w:rFonts w:ascii="Times New Roman" w:hAnsi="Times New Roman" w:cs="Times New Roman"/>
        </w:rPr>
        <w:t xml:space="preserve">III. </w:t>
      </w:r>
      <w:proofErr w:type="spellStart"/>
      <w:r w:rsidRPr="003061C1">
        <w:rPr>
          <w:rFonts w:ascii="Times New Roman" w:hAnsi="Times New Roman" w:cs="Times New Roman"/>
        </w:rPr>
        <w:t>ütemeben</w:t>
      </w:r>
      <w:proofErr w:type="spellEnd"/>
      <w:r w:rsidRPr="003061C1">
        <w:rPr>
          <w:rFonts w:ascii="Times New Roman" w:hAnsi="Times New Roman" w:cs="Times New Roman"/>
        </w:rPr>
        <w:t xml:space="preserve"> a délnyugati oldal teljes felújítása megtörtént (betegszobák, orvos-és nővérszobák, vizesblokkok, liftcserék, füstmentes lépcsőház kialakítása), a szülőszobát és a nőgyógyászati műtőt </w:t>
      </w:r>
      <w:proofErr w:type="spellStart"/>
      <w:r w:rsidRPr="003061C1">
        <w:rPr>
          <w:rFonts w:ascii="Times New Roman" w:hAnsi="Times New Roman" w:cs="Times New Roman"/>
        </w:rPr>
        <w:t>klimatizálták</w:t>
      </w:r>
      <w:proofErr w:type="spellEnd"/>
      <w:r w:rsidRPr="003061C1">
        <w:rPr>
          <w:rFonts w:ascii="Times New Roman" w:hAnsi="Times New Roman" w:cs="Times New Roman"/>
        </w:rPr>
        <w:t xml:space="preserve">. 2005- </w:t>
      </w:r>
      <w:proofErr w:type="spellStart"/>
      <w:r w:rsidRPr="003061C1">
        <w:rPr>
          <w:rFonts w:ascii="Times New Roman" w:hAnsi="Times New Roman" w:cs="Times New Roman"/>
        </w:rPr>
        <w:t>ben</w:t>
      </w:r>
      <w:proofErr w:type="spellEnd"/>
      <w:r w:rsidRPr="003061C1">
        <w:rPr>
          <w:rFonts w:ascii="Times New Roman" w:hAnsi="Times New Roman" w:cs="Times New Roman"/>
        </w:rPr>
        <w:t xml:space="preserve"> a kórház területén megépült a Tüdőgondozó.</w:t>
      </w:r>
    </w:p>
    <w:p w:rsidR="00741AEB" w:rsidRPr="003061C1" w:rsidRDefault="00741AEB" w:rsidP="003061C1">
      <w:pPr>
        <w:pStyle w:val="Szvegtrzs20"/>
        <w:numPr>
          <w:ilvl w:val="0"/>
          <w:numId w:val="16"/>
        </w:numPr>
        <w:shd w:val="clear" w:color="auto" w:fill="auto"/>
        <w:tabs>
          <w:tab w:val="left" w:pos="2170"/>
        </w:tabs>
        <w:spacing w:before="0" w:after="64" w:line="250" w:lineRule="exact"/>
        <w:ind w:left="2180" w:hanging="380"/>
        <w:jc w:val="both"/>
        <w:rPr>
          <w:rFonts w:ascii="Times New Roman" w:hAnsi="Times New Roman" w:cs="Times New Roman"/>
        </w:rPr>
      </w:pPr>
      <w:r w:rsidRPr="003061C1">
        <w:rPr>
          <w:rFonts w:ascii="Times New Roman" w:hAnsi="Times New Roman" w:cs="Times New Roman"/>
        </w:rPr>
        <w:t>IV. ütemben a mintegy 10 ezer négyzetmétere újult meg. Modernizálásra került a főépület északi szárnya, valamint a pavilonsorok teljes átépítése is megtörtént.</w:t>
      </w:r>
    </w:p>
    <w:p w:rsidR="00741AEB" w:rsidRPr="003061C1" w:rsidRDefault="00741AEB" w:rsidP="003061C1">
      <w:pPr>
        <w:pStyle w:val="Szvegtrzs20"/>
        <w:shd w:val="clear" w:color="auto" w:fill="auto"/>
        <w:spacing w:before="0" w:after="0" w:line="245" w:lineRule="exact"/>
        <w:ind w:left="740"/>
        <w:jc w:val="both"/>
        <w:rPr>
          <w:rFonts w:ascii="Times New Roman" w:hAnsi="Times New Roman" w:cs="Times New Roman"/>
        </w:rPr>
      </w:pPr>
      <w:r w:rsidRPr="003061C1">
        <w:rPr>
          <w:rFonts w:ascii="Times New Roman" w:hAnsi="Times New Roman" w:cs="Times New Roman"/>
        </w:rPr>
        <w:t>Jelen pályázat tárgyát képező légtechnikai rendszer 1998-2005 közötti időszakban készült. Hűtési hatékonyságuk, kapacitásuk nem megfelelő. Jelenleg elválasztott hűtőegységek üzembiztonság és hatékonyság növelés céljából korszerűsítésre és racionalizálásra kerülnek.</w:t>
      </w:r>
    </w:p>
    <w:p w:rsidR="00741AEB" w:rsidRPr="003061C1" w:rsidRDefault="00741AEB" w:rsidP="00741AEB">
      <w:pPr>
        <w:rPr>
          <w:rFonts w:eastAsia="Franklin Gothic Book"/>
          <w:sz w:val="22"/>
          <w:szCs w:val="22"/>
        </w:rPr>
        <w:sectPr w:rsidR="00741AEB" w:rsidRPr="003061C1">
          <w:pgSz w:w="11900" w:h="16840"/>
          <w:pgMar w:top="1402" w:right="1378" w:bottom="1402" w:left="1397" w:header="0" w:footer="3" w:gutter="0"/>
          <w:cols w:space="708"/>
        </w:sectPr>
      </w:pPr>
    </w:p>
    <w:p w:rsidR="00741AEB" w:rsidRPr="003061C1" w:rsidRDefault="00741AEB" w:rsidP="00741AEB">
      <w:pPr>
        <w:pStyle w:val="Cmsor31"/>
        <w:keepNext/>
        <w:keepLines/>
        <w:numPr>
          <w:ilvl w:val="0"/>
          <w:numId w:val="15"/>
        </w:numPr>
        <w:shd w:val="clear" w:color="auto" w:fill="auto"/>
        <w:tabs>
          <w:tab w:val="left" w:pos="381"/>
        </w:tabs>
        <w:spacing w:after="99" w:line="220" w:lineRule="exact"/>
        <w:rPr>
          <w:rFonts w:ascii="Times New Roman" w:hAnsi="Times New Roman" w:cs="Times New Roman"/>
        </w:rPr>
      </w:pPr>
      <w:r w:rsidRPr="003061C1">
        <w:rPr>
          <w:rFonts w:ascii="Times New Roman" w:hAnsi="Times New Roman" w:cs="Times New Roman"/>
        </w:rPr>
        <w:lastRenderedPageBreak/>
        <w:t xml:space="preserve">     Műszaki leírás</w:t>
      </w:r>
    </w:p>
    <w:p w:rsidR="004D0BE3" w:rsidRPr="003061C1" w:rsidRDefault="004D0BE3" w:rsidP="003061C1">
      <w:pPr>
        <w:pStyle w:val="Listaszerbekezds"/>
        <w:keepLines/>
        <w:spacing w:before="120" w:after="120" w:line="276" w:lineRule="auto"/>
        <w:ind w:left="709"/>
        <w:jc w:val="both"/>
        <w:rPr>
          <w:rFonts w:ascii="Times New Roman" w:eastAsia="Times" w:hAnsi="Times New Roman" w:cs="Times New Roman"/>
          <w:b/>
          <w:sz w:val="22"/>
          <w:szCs w:val="22"/>
        </w:rPr>
      </w:pPr>
      <w:r w:rsidRPr="003061C1">
        <w:rPr>
          <w:rFonts w:ascii="Times New Roman" w:eastAsia="Times" w:hAnsi="Times New Roman" w:cs="Times New Roman"/>
          <w:sz w:val="22"/>
          <w:szCs w:val="22"/>
        </w:rPr>
        <w:t>A közbeszerzés tárgyának egyértelmű és közérthető meghatározása érdekében az Ajánlatkérő a meghatározott gyártmányú, eredetű, típusú dologra, eljárásra, tevékenységre, személyre, illetőleg szabadalomra vagy védjegyre hivatkozhat. Minden ilyen esetben a megnevezés csak a tárgy jellegének egyértelmű meghatározása érdekében történt, ajánlatot az előírt, vagy az azzal egyenértékű termékre lehet tenni, Ajánlatkérő az egyenértékűséget az általa a műszaki leírásban és/vagy részletes árajánlatban meghatározott paraméterek tekintetében vizsgálja.</w:t>
      </w:r>
    </w:p>
    <w:p w:rsidR="004D0BE3" w:rsidRPr="003061C1" w:rsidRDefault="004D0BE3" w:rsidP="003061C1">
      <w:pPr>
        <w:pStyle w:val="Cmsor31"/>
        <w:keepNext/>
        <w:keepLines/>
        <w:shd w:val="clear" w:color="auto" w:fill="auto"/>
        <w:tabs>
          <w:tab w:val="left" w:pos="381"/>
        </w:tabs>
        <w:spacing w:after="99" w:line="220" w:lineRule="exact"/>
        <w:rPr>
          <w:rFonts w:ascii="Times New Roman" w:hAnsi="Times New Roman" w:cs="Times New Roman"/>
        </w:rPr>
      </w:pPr>
    </w:p>
    <w:p w:rsidR="00741AEB" w:rsidRPr="003061C1" w:rsidRDefault="00741AEB" w:rsidP="003061C1">
      <w:pPr>
        <w:pStyle w:val="Szvegtrzs20"/>
        <w:shd w:val="clear" w:color="auto" w:fill="auto"/>
        <w:spacing w:before="0" w:after="60" w:line="250" w:lineRule="exact"/>
        <w:ind w:left="760"/>
        <w:jc w:val="both"/>
        <w:rPr>
          <w:rFonts w:ascii="Times New Roman" w:hAnsi="Times New Roman" w:cs="Times New Roman"/>
        </w:rPr>
      </w:pPr>
      <w:r w:rsidRPr="003061C1">
        <w:rPr>
          <w:rFonts w:ascii="Times New Roman" w:hAnsi="Times New Roman" w:cs="Times New Roman"/>
        </w:rPr>
        <w:t>Nyertes Ajánlattevő feladata a projekt keretein belül az Intenzív osztály és a központi műtő folyadékhűtőjének cseréje és racionalizálása a hidegenergia ellátás hatékonyságának növelése, valamint az üzembiztonság fokozása érdekében.</w:t>
      </w:r>
    </w:p>
    <w:p w:rsidR="00741AEB" w:rsidRPr="003061C1" w:rsidRDefault="00741AEB" w:rsidP="003061C1">
      <w:pPr>
        <w:pStyle w:val="Szvegtrzs20"/>
        <w:shd w:val="clear" w:color="auto" w:fill="auto"/>
        <w:spacing w:before="0" w:after="60" w:line="250" w:lineRule="exact"/>
        <w:ind w:left="760"/>
        <w:jc w:val="both"/>
        <w:rPr>
          <w:rFonts w:ascii="Times New Roman" w:hAnsi="Times New Roman" w:cs="Times New Roman"/>
        </w:rPr>
      </w:pPr>
    </w:p>
    <w:p w:rsidR="00741AEB" w:rsidRPr="003061C1" w:rsidRDefault="00741AEB" w:rsidP="003061C1">
      <w:pPr>
        <w:pStyle w:val="Szvegtrzs20"/>
        <w:shd w:val="clear" w:color="auto" w:fill="auto"/>
        <w:spacing w:before="0" w:after="60" w:line="250" w:lineRule="exact"/>
        <w:ind w:left="760"/>
        <w:jc w:val="both"/>
        <w:rPr>
          <w:rFonts w:ascii="Times New Roman" w:hAnsi="Times New Roman" w:cs="Times New Roman"/>
        </w:rPr>
      </w:pPr>
      <w:r w:rsidRPr="003061C1">
        <w:rPr>
          <w:rFonts w:ascii="Times New Roman" w:hAnsi="Times New Roman" w:cs="Times New Roman"/>
        </w:rPr>
        <w:t xml:space="preserve">A hidegenergia ellátás jelentősen átalakulna. Nyertes Ajánlattevő feladata a meglévő két darab folyadékhűtő elbontása. Ezt követően Nyertes Ajánlattevőnek két </w:t>
      </w:r>
      <w:r w:rsidRPr="003061C1">
        <w:rPr>
          <w:rStyle w:val="Szvegtrzs2Flkvr"/>
          <w:rFonts w:ascii="Times New Roman" w:hAnsi="Times New Roman" w:cs="Times New Roman"/>
        </w:rPr>
        <w:t xml:space="preserve">legalább </w:t>
      </w:r>
      <w:r w:rsidRPr="003061C1">
        <w:rPr>
          <w:rFonts w:ascii="Times New Roman" w:hAnsi="Times New Roman" w:cs="Times New Roman"/>
        </w:rPr>
        <w:t xml:space="preserve">49kW-os hűtési teljesítményű kompakt kültéri folyadékhűtő kiépítését kell megvalósítani szerelvényeivel és komplex vezérlésével együtt. A folyadékhűtők egy 500 l térfogatú puffer tárolóra dolgoznak. Erről a puffer tárolóról veszik le a meglévő légkezelők hűtési </w:t>
      </w:r>
      <w:proofErr w:type="spellStart"/>
      <w:r w:rsidRPr="003061C1">
        <w:rPr>
          <w:rFonts w:ascii="Times New Roman" w:hAnsi="Times New Roman" w:cs="Times New Roman"/>
        </w:rPr>
        <w:t>kaloriferei</w:t>
      </w:r>
      <w:proofErr w:type="spellEnd"/>
      <w:r w:rsidRPr="003061C1">
        <w:rPr>
          <w:rFonts w:ascii="Times New Roman" w:hAnsi="Times New Roman" w:cs="Times New Roman"/>
        </w:rPr>
        <w:t xml:space="preserve"> a szükséges hideg energiát. A meglévő F1 és F2 légkezelők közös keringő szivattyújához egy tartalék, párhuzamosan kapcsolt keringető szivattyú kiépítése szükséges az üzembiztonság fokozása érdekében.</w:t>
      </w:r>
    </w:p>
    <w:p w:rsidR="00741AEB" w:rsidRPr="003061C1" w:rsidRDefault="00741AEB" w:rsidP="003061C1">
      <w:pPr>
        <w:pStyle w:val="Szvegtrzs20"/>
        <w:shd w:val="clear" w:color="auto" w:fill="auto"/>
        <w:spacing w:before="0" w:after="60" w:line="250" w:lineRule="exact"/>
        <w:ind w:left="760"/>
        <w:jc w:val="both"/>
        <w:rPr>
          <w:rFonts w:ascii="Times New Roman" w:hAnsi="Times New Roman" w:cs="Times New Roman"/>
        </w:rPr>
      </w:pPr>
    </w:p>
    <w:p w:rsidR="00741AEB" w:rsidRPr="003061C1" w:rsidRDefault="00741AEB" w:rsidP="003061C1">
      <w:pPr>
        <w:pStyle w:val="Szvegtrzs20"/>
        <w:shd w:val="clear" w:color="auto" w:fill="auto"/>
        <w:spacing w:before="0" w:after="56" w:line="250" w:lineRule="exact"/>
        <w:ind w:left="760"/>
        <w:jc w:val="both"/>
        <w:rPr>
          <w:rFonts w:ascii="Times New Roman" w:hAnsi="Times New Roman" w:cs="Times New Roman"/>
        </w:rPr>
      </w:pPr>
      <w:r w:rsidRPr="003061C1">
        <w:rPr>
          <w:rFonts w:ascii="Times New Roman" w:hAnsi="Times New Roman" w:cs="Times New Roman"/>
        </w:rPr>
        <w:t xml:space="preserve">A Nyertes Ajánlattevő feladata a rendszer feltöltése 35tf%-os </w:t>
      </w:r>
      <w:proofErr w:type="spellStart"/>
      <w:r w:rsidRPr="003061C1">
        <w:rPr>
          <w:rFonts w:ascii="Times New Roman" w:hAnsi="Times New Roman" w:cs="Times New Roman"/>
        </w:rPr>
        <w:t>etilén-glikol-víz</w:t>
      </w:r>
      <w:proofErr w:type="spellEnd"/>
      <w:r w:rsidRPr="003061C1">
        <w:rPr>
          <w:rFonts w:ascii="Times New Roman" w:hAnsi="Times New Roman" w:cs="Times New Roman"/>
        </w:rPr>
        <w:t xml:space="preserve"> keverékkel, így biztosítva a fagymentességet. A Nyertes Ajánlattevőnek minden szerelést tető fölött kell megoldania.</w:t>
      </w:r>
    </w:p>
    <w:p w:rsidR="00741AEB" w:rsidRPr="003061C1" w:rsidRDefault="00741AEB" w:rsidP="003061C1">
      <w:pPr>
        <w:pStyle w:val="Szvegtrzs20"/>
        <w:shd w:val="clear" w:color="auto" w:fill="auto"/>
        <w:spacing w:before="0" w:after="56" w:line="250" w:lineRule="exact"/>
        <w:ind w:left="760"/>
        <w:jc w:val="both"/>
        <w:rPr>
          <w:rFonts w:ascii="Times New Roman" w:hAnsi="Times New Roman" w:cs="Times New Roman"/>
        </w:rPr>
      </w:pPr>
    </w:p>
    <w:p w:rsidR="00741AEB" w:rsidRPr="003061C1" w:rsidRDefault="00741AEB" w:rsidP="003061C1">
      <w:pPr>
        <w:pStyle w:val="Szvegtrzs20"/>
        <w:shd w:val="clear" w:color="auto" w:fill="auto"/>
        <w:spacing w:before="0" w:after="64" w:line="254" w:lineRule="exact"/>
        <w:ind w:left="760"/>
        <w:jc w:val="both"/>
        <w:rPr>
          <w:rFonts w:ascii="Times New Roman" w:hAnsi="Times New Roman" w:cs="Times New Roman"/>
        </w:rPr>
      </w:pPr>
      <w:r w:rsidRPr="003061C1">
        <w:rPr>
          <w:rFonts w:ascii="Times New Roman" w:hAnsi="Times New Roman" w:cs="Times New Roman"/>
        </w:rPr>
        <w:t>A meglévő légkezelők nem változnak, a Nyertes Ajánlattevőnek csak rá kell kötni az új csővezetékekkel a hűtési hőcserélőkre.</w:t>
      </w:r>
    </w:p>
    <w:p w:rsidR="00741AEB" w:rsidRPr="003061C1" w:rsidRDefault="00741AEB" w:rsidP="003061C1">
      <w:pPr>
        <w:pStyle w:val="Szvegtrzs20"/>
        <w:shd w:val="clear" w:color="auto" w:fill="auto"/>
        <w:spacing w:before="0" w:after="64" w:line="254" w:lineRule="exact"/>
        <w:ind w:left="760"/>
        <w:jc w:val="both"/>
        <w:rPr>
          <w:rFonts w:ascii="Times New Roman" w:hAnsi="Times New Roman" w:cs="Times New Roman"/>
        </w:rPr>
      </w:pPr>
    </w:p>
    <w:p w:rsidR="00741AEB" w:rsidRPr="003061C1" w:rsidRDefault="00741AEB" w:rsidP="003061C1">
      <w:pPr>
        <w:pStyle w:val="Szvegtrzs20"/>
        <w:shd w:val="clear" w:color="auto" w:fill="auto"/>
        <w:spacing w:before="0" w:after="60" w:line="250" w:lineRule="exact"/>
        <w:ind w:left="760"/>
        <w:jc w:val="both"/>
        <w:rPr>
          <w:rFonts w:ascii="Times New Roman" w:hAnsi="Times New Roman" w:cs="Times New Roman"/>
        </w:rPr>
      </w:pPr>
      <w:r w:rsidRPr="003061C1">
        <w:rPr>
          <w:rFonts w:ascii="Times New Roman" w:hAnsi="Times New Roman" w:cs="Times New Roman"/>
        </w:rPr>
        <w:t>A Nyertes Ajánlattevőnek a hűtőgépek beépítéséhez azok meglévő alapkeretét szükséges átalakítani az új gépméreteknek megfelelően.</w:t>
      </w:r>
    </w:p>
    <w:p w:rsidR="00741AEB" w:rsidRPr="003061C1" w:rsidRDefault="00741AEB" w:rsidP="003061C1">
      <w:pPr>
        <w:pStyle w:val="Szvegtrzs20"/>
        <w:shd w:val="clear" w:color="auto" w:fill="auto"/>
        <w:spacing w:before="0" w:after="60" w:line="250" w:lineRule="exact"/>
        <w:ind w:left="760"/>
        <w:jc w:val="both"/>
        <w:rPr>
          <w:rFonts w:ascii="Times New Roman" w:hAnsi="Times New Roman" w:cs="Times New Roman"/>
        </w:rPr>
      </w:pPr>
    </w:p>
    <w:p w:rsidR="00741AEB" w:rsidRPr="003061C1" w:rsidRDefault="00741AEB" w:rsidP="003061C1">
      <w:pPr>
        <w:pStyle w:val="Szvegtrzs20"/>
        <w:shd w:val="clear" w:color="auto" w:fill="auto"/>
        <w:spacing w:before="0" w:after="444" w:line="250" w:lineRule="exact"/>
        <w:ind w:left="760"/>
        <w:jc w:val="both"/>
        <w:rPr>
          <w:rFonts w:ascii="Times New Roman" w:hAnsi="Times New Roman" w:cs="Times New Roman"/>
        </w:rPr>
      </w:pPr>
      <w:r w:rsidRPr="003061C1">
        <w:rPr>
          <w:rFonts w:ascii="Times New Roman" w:hAnsi="Times New Roman" w:cs="Times New Roman"/>
        </w:rPr>
        <w:t>A Nyertes Ajánlattevőnek az elkészült rendszernél nyomáspróbázni kell, illetve egy 72 órás próbaüzemet kell biztosítani.</w:t>
      </w: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jc w:val="center"/>
        <w:outlineLvl w:val="0"/>
        <w:rPr>
          <w:rFonts w:eastAsia="Times"/>
          <w:sz w:val="22"/>
          <w:szCs w:val="22"/>
        </w:rPr>
      </w:pPr>
    </w:p>
    <w:p w:rsidR="00741AEB" w:rsidRPr="003061C1" w:rsidRDefault="00741AEB" w:rsidP="00741AEB">
      <w:pPr>
        <w:outlineLvl w:val="0"/>
        <w:rPr>
          <w:rFonts w:eastAsia="Franklin Gothic Book"/>
          <w:b/>
          <w:bCs/>
          <w:sz w:val="22"/>
          <w:szCs w:val="22"/>
        </w:rPr>
      </w:pPr>
      <w:r w:rsidRPr="003061C1">
        <w:rPr>
          <w:rFonts w:eastAsia="Franklin Gothic Book"/>
          <w:b/>
          <w:bCs/>
          <w:sz w:val="22"/>
          <w:szCs w:val="22"/>
        </w:rPr>
        <w:t>5.   Mellékletek</w:t>
      </w:r>
    </w:p>
    <w:p w:rsidR="00741AEB" w:rsidRPr="003061C1" w:rsidRDefault="00741AEB" w:rsidP="00741AEB">
      <w:pPr>
        <w:outlineLvl w:val="0"/>
        <w:rPr>
          <w:rFonts w:eastAsia="Times"/>
          <w:sz w:val="22"/>
          <w:szCs w:val="22"/>
        </w:rPr>
      </w:pPr>
    </w:p>
    <w:p w:rsidR="00741AEB" w:rsidRPr="003061C1" w:rsidRDefault="00741AEB" w:rsidP="00741AEB">
      <w:pPr>
        <w:pStyle w:val="Listaszerbekezds"/>
        <w:widowControl/>
        <w:numPr>
          <w:ilvl w:val="0"/>
          <w:numId w:val="17"/>
        </w:numPr>
        <w:suppressAutoHyphens w:val="0"/>
        <w:contextualSpacing/>
        <w:outlineLvl w:val="0"/>
        <w:rPr>
          <w:rFonts w:ascii="Times New Roman" w:eastAsia="Times" w:hAnsi="Times New Roman" w:cs="Times New Roman"/>
          <w:sz w:val="22"/>
          <w:szCs w:val="22"/>
        </w:rPr>
      </w:pPr>
      <w:r w:rsidRPr="003061C1">
        <w:rPr>
          <w:rFonts w:ascii="Times New Roman" w:eastAsia="Times" w:hAnsi="Times New Roman" w:cs="Times New Roman"/>
          <w:sz w:val="22"/>
          <w:szCs w:val="22"/>
        </w:rPr>
        <w:t>Felmérési terv</w:t>
      </w:r>
    </w:p>
    <w:p w:rsidR="00741AEB" w:rsidRPr="003061C1" w:rsidRDefault="00741AEB" w:rsidP="00741AEB">
      <w:pPr>
        <w:jc w:val="center"/>
        <w:outlineLvl w:val="0"/>
        <w:rPr>
          <w:rFonts w:eastAsia="Times"/>
          <w:sz w:val="22"/>
          <w:szCs w:val="22"/>
        </w:rPr>
      </w:pPr>
    </w:p>
    <w:p w:rsidR="00741AEB" w:rsidRDefault="00741AEB" w:rsidP="00741AEB">
      <w:pPr>
        <w:jc w:val="center"/>
        <w:outlineLvl w:val="0"/>
        <w:rPr>
          <w:rFonts w:eastAsia="Times"/>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jc w:val="center"/>
        <w:outlineLvl w:val="0"/>
        <w:rPr>
          <w:rFonts w:ascii="Times" w:eastAsia="Times" w:hAnsi="Times"/>
          <w:b/>
          <w:caps/>
          <w:sz w:val="32"/>
          <w:szCs w:val="20"/>
        </w:rPr>
      </w:pPr>
    </w:p>
    <w:p w:rsidR="00741AEB" w:rsidRDefault="00741AEB" w:rsidP="00741AEB">
      <w:pPr>
        <w:outlineLvl w:val="0"/>
        <w:rPr>
          <w:rFonts w:ascii="Times" w:eastAsia="Times" w:hAnsi="Times"/>
          <w:b/>
          <w:caps/>
          <w:sz w:val="32"/>
          <w:szCs w:val="20"/>
        </w:rPr>
      </w:pPr>
    </w:p>
    <w:p w:rsidR="00741AEB" w:rsidRDefault="00741AEB" w:rsidP="00741AEB">
      <w:pPr>
        <w:jc w:val="center"/>
        <w:outlineLvl w:val="0"/>
        <w:rPr>
          <w:rFonts w:ascii="Times" w:eastAsia="Times" w:hAnsi="Times"/>
          <w:b/>
          <w:sz w:val="32"/>
          <w:szCs w:val="32"/>
        </w:rPr>
      </w:pPr>
      <w:r>
        <w:rPr>
          <w:rFonts w:ascii="Times" w:eastAsia="Times" w:hAnsi="Times"/>
          <w:b/>
          <w:caps/>
          <w:sz w:val="32"/>
          <w:szCs w:val="20"/>
        </w:rPr>
        <w:t>Szerződés tervezet</w:t>
      </w:r>
    </w:p>
    <w:p w:rsidR="00741AEB" w:rsidRDefault="00741AEB" w:rsidP="00741AEB">
      <w:pPr>
        <w:outlineLvl w:val="0"/>
        <w:rPr>
          <w:rFonts w:eastAsia="Times"/>
        </w:rPr>
      </w:pPr>
      <w:bookmarkStart w:id="51" w:name="_Toc213312485"/>
    </w:p>
    <w:p w:rsidR="00741AEB" w:rsidRDefault="00741AEB" w:rsidP="00741AEB">
      <w:pPr>
        <w:suppressAutoHyphens/>
        <w:spacing w:before="120" w:after="120"/>
        <w:jc w:val="center"/>
        <w:rPr>
          <w:rFonts w:ascii="Arial Black" w:hAnsi="Arial Black"/>
          <w:b/>
          <w:bCs/>
          <w:spacing w:val="30"/>
          <w:lang w:eastAsia="zh-CN"/>
        </w:rPr>
      </w:pPr>
      <w:r>
        <w:rPr>
          <w:rFonts w:ascii="Arial Black" w:hAnsi="Arial Black"/>
          <w:b/>
          <w:bCs/>
          <w:spacing w:val="30"/>
          <w:sz w:val="28"/>
          <w:szCs w:val="28"/>
          <w:lang w:eastAsia="zh-CN"/>
        </w:rPr>
        <w:t>KIVITELEZÉSI SZERZŐDÉS</w:t>
      </w:r>
    </w:p>
    <w:p w:rsidR="00741AEB" w:rsidRDefault="00741AEB" w:rsidP="00741AEB">
      <w:pPr>
        <w:suppressAutoHyphens/>
        <w:spacing w:before="120" w:after="120"/>
        <w:rPr>
          <w:b/>
          <w:bCs/>
          <w:spacing w:val="30"/>
          <w:lang w:eastAsia="zh-CN"/>
        </w:rPr>
      </w:pPr>
    </w:p>
    <w:p w:rsidR="00741AEB" w:rsidRDefault="00741AEB" w:rsidP="00741AEB">
      <w:pPr>
        <w:suppressAutoHyphens/>
        <w:snapToGrid w:val="0"/>
        <w:rPr>
          <w:lang w:eastAsia="ar-SA"/>
        </w:rPr>
      </w:pPr>
      <w:proofErr w:type="gramStart"/>
      <w:r>
        <w:rPr>
          <w:lang w:eastAsia="ar-SA"/>
        </w:rPr>
        <w:t>amely</w:t>
      </w:r>
      <w:proofErr w:type="gramEnd"/>
      <w:r>
        <w:rPr>
          <w:lang w:eastAsia="ar-SA"/>
        </w:rPr>
        <w:t xml:space="preserve"> létrejött egyrészről</w:t>
      </w:r>
    </w:p>
    <w:p w:rsidR="00741AEB" w:rsidRDefault="00741AEB" w:rsidP="00741AEB">
      <w:pPr>
        <w:suppressAutoHyphens/>
        <w:ind w:left="1416" w:firstLine="708"/>
        <w:rPr>
          <w:rFonts w:eastAsia="Courier New"/>
          <w:b/>
          <w:lang w:eastAsia="zh-CN"/>
        </w:rPr>
      </w:pPr>
      <w:proofErr w:type="spellStart"/>
      <w:r>
        <w:rPr>
          <w:rFonts w:eastAsia="Courier New"/>
          <w:b/>
          <w:lang w:eastAsia="zh-CN"/>
        </w:rPr>
        <w:t>Jávorszky</w:t>
      </w:r>
      <w:proofErr w:type="spellEnd"/>
      <w:r>
        <w:rPr>
          <w:rFonts w:eastAsia="Courier New"/>
          <w:b/>
          <w:lang w:eastAsia="zh-CN"/>
        </w:rPr>
        <w:t xml:space="preserve"> Ödön Kórház</w:t>
      </w:r>
    </w:p>
    <w:p w:rsidR="00741AEB" w:rsidRDefault="00741AEB" w:rsidP="00741AEB">
      <w:pPr>
        <w:ind w:left="1416" w:firstLine="708"/>
      </w:pPr>
      <w:proofErr w:type="gramStart"/>
      <w:r>
        <w:t>székhely</w:t>
      </w:r>
      <w:proofErr w:type="gramEnd"/>
      <w:r>
        <w:t xml:space="preserve">: 2600 Vác </w:t>
      </w:r>
      <w:proofErr w:type="spellStart"/>
      <w:r>
        <w:t>Argenti</w:t>
      </w:r>
      <w:proofErr w:type="spellEnd"/>
      <w:r>
        <w:t xml:space="preserve"> Döme tér 1-3.</w:t>
      </w:r>
    </w:p>
    <w:p w:rsidR="00741AEB" w:rsidRDefault="00741AEB" w:rsidP="00741AEB">
      <w:pPr>
        <w:ind w:left="1416" w:firstLine="708"/>
      </w:pPr>
      <w:proofErr w:type="gramStart"/>
      <w:r>
        <w:t>adószám</w:t>
      </w:r>
      <w:proofErr w:type="gramEnd"/>
      <w:r>
        <w:t>: 15395436-2-13</w:t>
      </w:r>
    </w:p>
    <w:p w:rsidR="00741AEB" w:rsidRDefault="00741AEB" w:rsidP="00741AEB">
      <w:pPr>
        <w:ind w:left="1416" w:firstLine="708"/>
      </w:pPr>
      <w:proofErr w:type="gramStart"/>
      <w:r>
        <w:t>képviselő</w:t>
      </w:r>
      <w:proofErr w:type="gramEnd"/>
      <w:r>
        <w:t>: […]</w:t>
      </w:r>
    </w:p>
    <w:p w:rsidR="00741AEB" w:rsidRDefault="00741AEB" w:rsidP="00741AEB">
      <w:pPr>
        <w:ind w:left="1416" w:firstLine="708"/>
      </w:pPr>
      <w:proofErr w:type="gramStart"/>
      <w:r>
        <w:t>törzsszám</w:t>
      </w:r>
      <w:proofErr w:type="gramEnd"/>
      <w:r>
        <w:t>: […]</w:t>
      </w:r>
    </w:p>
    <w:p w:rsidR="00741AEB" w:rsidRDefault="00741AEB" w:rsidP="00741AEB">
      <w:pPr>
        <w:ind w:left="1416" w:firstLine="708"/>
      </w:pPr>
      <w:proofErr w:type="gramStart"/>
      <w:r>
        <w:t>,</w:t>
      </w:r>
      <w:proofErr w:type="gramEnd"/>
      <w:r>
        <w:t>mint Építtető</w:t>
      </w:r>
    </w:p>
    <w:p w:rsidR="00741AEB" w:rsidRDefault="00741AEB" w:rsidP="00741AEB">
      <w:pPr>
        <w:ind w:left="1416" w:firstLine="708"/>
      </w:pPr>
      <w:proofErr w:type="gramStart"/>
      <w:r>
        <w:t>a</w:t>
      </w:r>
      <w:proofErr w:type="gramEnd"/>
      <w:r>
        <w:t xml:space="preserve"> továbbiakban: „</w:t>
      </w:r>
      <w:r>
        <w:rPr>
          <w:b/>
        </w:rPr>
        <w:t>Megrendelő</w:t>
      </w:r>
      <w:r>
        <w:t xml:space="preserve">” </w:t>
      </w:r>
    </w:p>
    <w:tbl>
      <w:tblPr>
        <w:tblW w:w="0" w:type="auto"/>
        <w:tblInd w:w="-68" w:type="dxa"/>
        <w:tblLayout w:type="fixed"/>
        <w:tblCellMar>
          <w:left w:w="70" w:type="dxa"/>
          <w:right w:w="70" w:type="dxa"/>
        </w:tblCellMar>
        <w:tblLook w:val="04A0"/>
      </w:tblPr>
      <w:tblGrid>
        <w:gridCol w:w="2197"/>
        <w:gridCol w:w="6873"/>
      </w:tblGrid>
      <w:tr w:rsidR="00741AEB" w:rsidTr="004D0BE3">
        <w:tc>
          <w:tcPr>
            <w:tcW w:w="2197" w:type="dxa"/>
          </w:tcPr>
          <w:p w:rsidR="00741AEB" w:rsidRDefault="00741AEB" w:rsidP="004D0BE3">
            <w:pPr>
              <w:suppressAutoHyphens/>
              <w:snapToGrid w:val="0"/>
              <w:rPr>
                <w:rFonts w:ascii="Times" w:eastAsia="Times" w:hAnsi="Times" w:cs="Times"/>
                <w:sz w:val="12"/>
                <w:szCs w:val="12"/>
                <w:lang w:eastAsia="ar-SA"/>
              </w:rPr>
            </w:pPr>
          </w:p>
        </w:tc>
        <w:tc>
          <w:tcPr>
            <w:tcW w:w="6873" w:type="dxa"/>
          </w:tcPr>
          <w:p w:rsidR="00741AEB" w:rsidRDefault="00741AEB" w:rsidP="004D0BE3">
            <w:pPr>
              <w:suppressAutoHyphens/>
              <w:snapToGrid w:val="0"/>
              <w:rPr>
                <w:sz w:val="12"/>
                <w:szCs w:val="12"/>
                <w:lang w:eastAsia="ar-SA"/>
              </w:rPr>
            </w:pPr>
          </w:p>
        </w:tc>
      </w:tr>
      <w:tr w:rsidR="00741AEB" w:rsidTr="004D0BE3">
        <w:trPr>
          <w:trHeight w:val="3366"/>
        </w:trPr>
        <w:tc>
          <w:tcPr>
            <w:tcW w:w="2197" w:type="dxa"/>
          </w:tcPr>
          <w:p w:rsidR="00741AEB" w:rsidRDefault="00741AEB" w:rsidP="004D0BE3">
            <w:pPr>
              <w:suppressAutoHyphens/>
              <w:snapToGrid w:val="0"/>
              <w:rPr>
                <w:lang w:eastAsia="ar-SA"/>
              </w:rPr>
            </w:pPr>
            <w:r>
              <w:rPr>
                <w:lang w:eastAsia="ar-SA"/>
              </w:rPr>
              <w:t>másrészről</w:t>
            </w:r>
          </w:p>
          <w:p w:rsidR="00741AEB" w:rsidRDefault="00741AEB" w:rsidP="004D0BE3">
            <w:pPr>
              <w:suppressAutoHyphens/>
              <w:snapToGrid w:val="0"/>
              <w:rPr>
                <w:lang w:eastAsia="ar-SA"/>
              </w:rPr>
            </w:pPr>
          </w:p>
        </w:tc>
        <w:tc>
          <w:tcPr>
            <w:tcW w:w="6873" w:type="dxa"/>
            <w:hideMark/>
          </w:tcPr>
          <w:p w:rsidR="00741AEB" w:rsidRDefault="00741AEB" w:rsidP="004D0BE3">
            <w:pPr>
              <w:rPr>
                <w:i/>
                <w:lang w:eastAsia="zh-CN"/>
              </w:rPr>
            </w:pPr>
            <w:r>
              <w:rPr>
                <w:lang w:eastAsia="zh-CN"/>
              </w:rPr>
              <w:t xml:space="preserve">Név: </w:t>
            </w:r>
            <w:r>
              <w:rPr>
                <w:i/>
                <w:lang w:eastAsia="zh-CN"/>
              </w:rPr>
              <w:t>[…]*nyertes ajánlattevő adatai</w:t>
            </w:r>
          </w:p>
          <w:p w:rsidR="00741AEB" w:rsidRDefault="00741AEB" w:rsidP="004D0BE3">
            <w:pPr>
              <w:rPr>
                <w:lang w:eastAsia="zh-CN"/>
              </w:rPr>
            </w:pPr>
            <w:r>
              <w:rPr>
                <w:lang w:eastAsia="zh-CN"/>
              </w:rPr>
              <w:t>székhely:</w:t>
            </w:r>
            <w:r>
              <w:rPr>
                <w:b/>
                <w:bCs/>
              </w:rPr>
              <w:t xml:space="preserve"> </w:t>
            </w:r>
            <w:r>
              <w:rPr>
                <w:i/>
                <w:lang w:eastAsia="zh-CN"/>
              </w:rPr>
              <w:t>[…]*nyertes ajánlattevő adatai</w:t>
            </w:r>
          </w:p>
          <w:p w:rsidR="00741AEB" w:rsidRDefault="00741AEB" w:rsidP="004D0BE3">
            <w:pPr>
              <w:rPr>
                <w:rFonts w:eastAsia="Courier New"/>
                <w:b/>
                <w:bCs/>
                <w:lang w:eastAsia="zh-CN"/>
              </w:rPr>
            </w:pPr>
            <w:r>
              <w:rPr>
                <w:lang w:eastAsia="zh-CN"/>
              </w:rPr>
              <w:t xml:space="preserve">elérhetőség: </w:t>
            </w:r>
            <w:r>
              <w:rPr>
                <w:i/>
                <w:lang w:eastAsia="zh-CN"/>
              </w:rPr>
              <w:t>[…]*nyertes ajánlattevő adatai</w:t>
            </w:r>
          </w:p>
          <w:p w:rsidR="00741AEB" w:rsidRDefault="00741AEB" w:rsidP="004D0BE3">
            <w:pPr>
              <w:rPr>
                <w:lang w:eastAsia="zh-CN"/>
              </w:rPr>
            </w:pPr>
            <w:r>
              <w:rPr>
                <w:lang w:eastAsia="zh-CN"/>
              </w:rPr>
              <w:t xml:space="preserve">képviselő: </w:t>
            </w:r>
            <w:r>
              <w:rPr>
                <w:i/>
                <w:lang w:eastAsia="zh-CN"/>
              </w:rPr>
              <w:t>[…]*nyertes ajánlattevő adatai</w:t>
            </w:r>
          </w:p>
          <w:p w:rsidR="00741AEB" w:rsidRDefault="00741AEB" w:rsidP="004D0BE3">
            <w:pPr>
              <w:rPr>
                <w:lang w:eastAsia="zh-CN"/>
              </w:rPr>
            </w:pPr>
            <w:r>
              <w:rPr>
                <w:lang w:eastAsia="zh-CN"/>
              </w:rPr>
              <w:t xml:space="preserve">képviselő elérhetősége: </w:t>
            </w:r>
            <w:r>
              <w:rPr>
                <w:i/>
                <w:lang w:eastAsia="zh-CN"/>
              </w:rPr>
              <w:t>[…]*nyertes ajánlattevő adatai</w:t>
            </w:r>
          </w:p>
          <w:p w:rsidR="00741AEB" w:rsidRDefault="00741AEB" w:rsidP="004D0BE3">
            <w:pPr>
              <w:rPr>
                <w:lang w:eastAsia="zh-CN"/>
              </w:rPr>
            </w:pPr>
            <w:r>
              <w:rPr>
                <w:lang w:eastAsia="zh-CN"/>
              </w:rPr>
              <w:t xml:space="preserve">cégjegyzékszám: </w:t>
            </w:r>
            <w:r>
              <w:rPr>
                <w:i/>
                <w:lang w:eastAsia="zh-CN"/>
              </w:rPr>
              <w:t>[…]*nyertes ajánlattevő adatai</w:t>
            </w:r>
          </w:p>
          <w:p w:rsidR="00741AEB" w:rsidRDefault="00741AEB" w:rsidP="004D0BE3">
            <w:pPr>
              <w:rPr>
                <w:lang w:eastAsia="zh-CN"/>
              </w:rPr>
            </w:pPr>
            <w:r>
              <w:rPr>
                <w:lang w:eastAsia="zh-CN"/>
              </w:rPr>
              <w:t xml:space="preserve">adószám: </w:t>
            </w:r>
            <w:r>
              <w:rPr>
                <w:i/>
                <w:lang w:eastAsia="zh-CN"/>
              </w:rPr>
              <w:t>[…]*nyertes ajánlattevő adatai</w:t>
            </w:r>
          </w:p>
          <w:p w:rsidR="00741AEB" w:rsidRDefault="00741AEB" w:rsidP="004D0BE3">
            <w:pPr>
              <w:rPr>
                <w:lang w:eastAsia="zh-CN"/>
              </w:rPr>
            </w:pPr>
            <w:r>
              <w:rPr>
                <w:lang w:eastAsia="zh-CN"/>
              </w:rPr>
              <w:t xml:space="preserve">számlavezető pénzintézet neve: </w:t>
            </w:r>
            <w:r>
              <w:rPr>
                <w:i/>
                <w:lang w:eastAsia="zh-CN"/>
              </w:rPr>
              <w:t>[…]*nyertes ajánlattevő adatai</w:t>
            </w:r>
          </w:p>
          <w:p w:rsidR="00741AEB" w:rsidRDefault="00741AEB" w:rsidP="004D0BE3">
            <w:pPr>
              <w:rPr>
                <w:lang w:eastAsia="zh-CN"/>
              </w:rPr>
            </w:pPr>
            <w:r>
              <w:rPr>
                <w:lang w:eastAsia="zh-CN"/>
              </w:rPr>
              <w:t>pénzforgalmi számla száma:</w:t>
            </w:r>
            <w:r>
              <w:rPr>
                <w:rFonts w:eastAsia="Courier New"/>
                <w:b/>
                <w:bCs/>
                <w:lang w:eastAsia="zh-CN"/>
              </w:rPr>
              <w:t xml:space="preserve"> </w:t>
            </w:r>
            <w:r>
              <w:rPr>
                <w:i/>
                <w:lang w:eastAsia="zh-CN"/>
              </w:rPr>
              <w:t>[…]*nyertes ajánlattevő adatai</w:t>
            </w:r>
          </w:p>
          <w:p w:rsidR="00741AEB" w:rsidRDefault="00741AEB" w:rsidP="004D0BE3">
            <w:r>
              <w:t xml:space="preserve">vállalkozó kivitelezői nyilvántartási szám: </w:t>
            </w:r>
            <w:r>
              <w:rPr>
                <w:i/>
                <w:lang w:eastAsia="zh-CN"/>
              </w:rPr>
              <w:t>[…]*nyertes ajánlattevő adatai</w:t>
            </w:r>
          </w:p>
          <w:p w:rsidR="00741AEB" w:rsidRDefault="00741AEB" w:rsidP="004D0BE3">
            <w:pPr>
              <w:rPr>
                <w:i/>
                <w:lang w:eastAsia="zh-CN"/>
              </w:rPr>
            </w:pPr>
            <w:r>
              <w:rPr>
                <w:bCs/>
              </w:rPr>
              <w:t>Építőipari Kamarai Nyilvántartási szám:</w:t>
            </w:r>
            <w:r>
              <w:rPr>
                <w:b/>
                <w:bCs/>
              </w:rPr>
              <w:t xml:space="preserve"> </w:t>
            </w:r>
            <w:r>
              <w:rPr>
                <w:i/>
                <w:lang w:eastAsia="zh-CN"/>
              </w:rPr>
              <w:t>[…]*nyertes ajánlattevő adatai</w:t>
            </w:r>
          </w:p>
          <w:p w:rsidR="00741AEB" w:rsidRDefault="00741AEB" w:rsidP="004D0BE3">
            <w:pPr>
              <w:suppressAutoHyphens/>
              <w:rPr>
                <w:lang w:eastAsia="zh-CN"/>
              </w:rPr>
            </w:pPr>
            <w:r>
              <w:rPr>
                <w:lang w:eastAsia="zh-CN"/>
              </w:rPr>
              <w:t>mint Kivitelező</w:t>
            </w:r>
          </w:p>
          <w:p w:rsidR="00741AEB" w:rsidRDefault="00741AEB" w:rsidP="004D0BE3">
            <w:pPr>
              <w:suppressAutoHyphens/>
              <w:rPr>
                <w:lang w:eastAsia="zh-CN"/>
              </w:rPr>
            </w:pPr>
            <w:r>
              <w:rPr>
                <w:lang w:eastAsia="zh-CN"/>
              </w:rPr>
              <w:t xml:space="preserve">továbbiakban </w:t>
            </w:r>
            <w:r>
              <w:rPr>
                <w:b/>
                <w:bCs/>
                <w:lang w:eastAsia="zh-CN"/>
              </w:rPr>
              <w:t>Vállalkozó,</w:t>
            </w:r>
          </w:p>
        </w:tc>
      </w:tr>
    </w:tbl>
    <w:p w:rsidR="00741AEB" w:rsidRDefault="00741AEB" w:rsidP="00741AEB">
      <w:pPr>
        <w:tabs>
          <w:tab w:val="left" w:pos="-2127"/>
        </w:tabs>
        <w:suppressAutoHyphens/>
        <w:spacing w:before="120" w:after="120"/>
        <w:jc w:val="both"/>
        <w:rPr>
          <w:lang w:eastAsia="zh-CN"/>
        </w:rPr>
      </w:pPr>
    </w:p>
    <w:p w:rsidR="00741AEB" w:rsidRDefault="00741AEB" w:rsidP="00741AEB">
      <w:pPr>
        <w:tabs>
          <w:tab w:val="left" w:pos="-2127"/>
        </w:tabs>
        <w:suppressAutoHyphens/>
        <w:spacing w:before="120" w:after="120"/>
        <w:jc w:val="both"/>
        <w:rPr>
          <w:lang w:eastAsia="zh-CN"/>
        </w:rPr>
      </w:pPr>
      <w:r>
        <w:rPr>
          <w:lang w:eastAsia="zh-CN"/>
        </w:rPr>
        <w:t xml:space="preserve">(a továbbiakban együttes említésük során: </w:t>
      </w:r>
      <w:r>
        <w:rPr>
          <w:b/>
          <w:lang w:eastAsia="zh-CN"/>
        </w:rPr>
        <w:t xml:space="preserve">”Felek” </w:t>
      </w:r>
      <w:r>
        <w:rPr>
          <w:lang w:eastAsia="zh-CN"/>
        </w:rPr>
        <w:t>vagy</w:t>
      </w:r>
      <w:r>
        <w:rPr>
          <w:b/>
          <w:lang w:eastAsia="zh-CN"/>
        </w:rPr>
        <w:t xml:space="preserve"> „Szerződő Felek”</w:t>
      </w:r>
      <w:r>
        <w:rPr>
          <w:lang w:eastAsia="zh-CN"/>
        </w:rPr>
        <w:t>) között az alulírott helyen és napon az alábbi feltételekkel.</w:t>
      </w:r>
    </w:p>
    <w:p w:rsidR="00741AEB" w:rsidRDefault="00741AEB" w:rsidP="00741AEB">
      <w:pPr>
        <w:spacing w:before="120" w:after="120"/>
        <w:rPr>
          <w:b/>
        </w:rPr>
      </w:pPr>
    </w:p>
    <w:p w:rsidR="00741AEB" w:rsidRDefault="00741AEB" w:rsidP="00741AEB">
      <w:pPr>
        <w:spacing w:before="120" w:after="120"/>
        <w:jc w:val="center"/>
        <w:rPr>
          <w:b/>
        </w:rPr>
      </w:pPr>
      <w:r>
        <w:rPr>
          <w:b/>
        </w:rPr>
        <w:t xml:space="preserve">I. TÁMOGATÁS </w:t>
      </w:r>
    </w:p>
    <w:p w:rsidR="00741AEB" w:rsidRDefault="00741AEB" w:rsidP="00741AEB">
      <w:pPr>
        <w:spacing w:before="120" w:after="120"/>
        <w:jc w:val="both"/>
      </w:pPr>
    </w:p>
    <w:p w:rsidR="00741AEB" w:rsidRDefault="00741AEB" w:rsidP="00741AEB">
      <w:pPr>
        <w:spacing w:before="120" w:after="120"/>
        <w:jc w:val="both"/>
      </w:pPr>
      <w:r>
        <w:t>1. Jelen szerződés teljesítése alábbi Pályázati Felhívás Megrendelő általi megvalósításához kapcsolódik.</w:t>
      </w:r>
    </w:p>
    <w:p w:rsidR="00741AEB" w:rsidRDefault="00741AEB" w:rsidP="00741AEB">
      <w:pPr>
        <w:spacing w:before="120" w:after="120"/>
        <w:jc w:val="both"/>
        <w:rPr>
          <w:b/>
        </w:rPr>
      </w:pPr>
      <w:r>
        <w:rPr>
          <w:b/>
        </w:rPr>
        <w:t>2. Pályázati Felhívás adatai:</w:t>
      </w:r>
    </w:p>
    <w:p w:rsidR="00741AEB" w:rsidRDefault="00741AEB" w:rsidP="00741AEB">
      <w:pPr>
        <w:spacing w:before="120" w:after="120"/>
        <w:jc w:val="both"/>
      </w:pPr>
      <w:r>
        <w:rPr>
          <w:b/>
        </w:rPr>
        <w:t>Címe:</w:t>
      </w:r>
      <w:r>
        <w:t>"Fekvőbeteg szakellátó intézmények támogatására - a gazdaságilag hatékony struktúra-átalakításhoz, ehhez kapcsolódó szakmai és/vagy működési koncentrációt szolgáló fejlesztések megvalósításra"</w:t>
      </w:r>
    </w:p>
    <w:p w:rsidR="00741AEB" w:rsidRDefault="00741AEB" w:rsidP="00741AEB">
      <w:pPr>
        <w:spacing w:before="120" w:after="120"/>
        <w:jc w:val="both"/>
      </w:pPr>
      <w:r>
        <w:rPr>
          <w:b/>
        </w:rPr>
        <w:t>Pályázati Felhívás száma:</w:t>
      </w:r>
      <w:r>
        <w:t xml:space="preserve"> ÁEEK_OEP_EMMI-2016/1</w:t>
      </w:r>
    </w:p>
    <w:p w:rsidR="00741AEB" w:rsidRDefault="00741AEB" w:rsidP="00741AEB">
      <w:pPr>
        <w:spacing w:before="120" w:after="120"/>
        <w:jc w:val="both"/>
      </w:pPr>
      <w:r>
        <w:rPr>
          <w:b/>
        </w:rPr>
        <w:t>A támogatási intenzitása:</w:t>
      </w:r>
      <w:r>
        <w:t xml:space="preserve"> 100%.</w:t>
      </w:r>
    </w:p>
    <w:p w:rsidR="00741AEB" w:rsidRDefault="00741AEB" w:rsidP="00741AEB">
      <w:pPr>
        <w:spacing w:before="120" w:after="120"/>
      </w:pPr>
    </w:p>
    <w:p w:rsidR="00741AEB" w:rsidRDefault="00741AEB" w:rsidP="00741AEB">
      <w:pPr>
        <w:spacing w:before="120" w:after="120"/>
        <w:jc w:val="center"/>
        <w:rPr>
          <w:b/>
        </w:rPr>
      </w:pPr>
      <w:r>
        <w:rPr>
          <w:b/>
        </w:rPr>
        <w:lastRenderedPageBreak/>
        <w:t xml:space="preserve">II. KÖZBESZERZÉSI ELJÁRÁS </w:t>
      </w:r>
    </w:p>
    <w:p w:rsidR="00741AEB" w:rsidRDefault="00741AEB" w:rsidP="00741AEB">
      <w:pPr>
        <w:suppressAutoHyphens/>
        <w:spacing w:before="120" w:after="120"/>
        <w:ind w:left="360"/>
        <w:rPr>
          <w:b/>
          <w:bCs/>
          <w:lang w:eastAsia="zh-CN"/>
        </w:rPr>
      </w:pPr>
    </w:p>
    <w:p w:rsidR="00741AEB" w:rsidRDefault="00741AEB" w:rsidP="00741AEB">
      <w:pPr>
        <w:suppressAutoHyphens/>
        <w:spacing w:before="120" w:after="120"/>
        <w:jc w:val="both"/>
        <w:rPr>
          <w:b/>
          <w:bCs/>
          <w:lang w:eastAsia="zh-CN"/>
        </w:rPr>
      </w:pPr>
      <w:r>
        <w:rPr>
          <w:b/>
          <w:lang w:eastAsia="zh-CN"/>
        </w:rPr>
        <w:t>1.</w:t>
      </w:r>
      <w:r>
        <w:rPr>
          <w:lang w:eastAsia="zh-CN"/>
        </w:rPr>
        <w:t xml:space="preserve"> Megrendelő, mint ajánlatkérő, a közbeszerzésekről szóló 2015. évi CXLIII. törvény (továbbiakban: „</w:t>
      </w:r>
      <w:r>
        <w:rPr>
          <w:b/>
          <w:lang w:eastAsia="zh-CN"/>
        </w:rPr>
        <w:t>Kbt</w:t>
      </w:r>
      <w:r>
        <w:rPr>
          <w:lang w:eastAsia="zh-CN"/>
        </w:rPr>
        <w:t xml:space="preserve">.”) alapján </w:t>
      </w:r>
      <w:r>
        <w:rPr>
          <w:i/>
          <w:color w:val="000000"/>
          <w:szCs w:val="22"/>
        </w:rPr>
        <w:t>„</w:t>
      </w:r>
      <w:r>
        <w:rPr>
          <w:i/>
          <w:szCs w:val="22"/>
        </w:rPr>
        <w:t>Légtechnikai rendszerek korszerűsítése az ÁEEK_OEP_EMMI-2016/1 pályázat keretében</w:t>
      </w:r>
      <w:r>
        <w:rPr>
          <w:i/>
          <w:color w:val="000000"/>
          <w:szCs w:val="22"/>
        </w:rPr>
        <w:t>”</w:t>
      </w:r>
      <w:r>
        <w:rPr>
          <w:color w:val="000000"/>
          <w:szCs w:val="22"/>
        </w:rPr>
        <w:t xml:space="preserve"> </w:t>
      </w:r>
      <w:r>
        <w:rPr>
          <w:lang w:eastAsia="zh-CN"/>
        </w:rPr>
        <w:t xml:space="preserve">tárgyban indított közbeszerzési eljárást (továbbiakban: </w:t>
      </w:r>
      <w:r>
        <w:rPr>
          <w:b/>
          <w:lang w:eastAsia="zh-CN"/>
        </w:rPr>
        <w:t>”Közbeszerzési Eljárás”</w:t>
      </w:r>
      <w:r>
        <w:rPr>
          <w:lang w:eastAsia="zh-CN"/>
        </w:rPr>
        <w:t>).</w:t>
      </w:r>
    </w:p>
    <w:p w:rsidR="00741AEB" w:rsidRDefault="00741AEB" w:rsidP="00741AEB">
      <w:pPr>
        <w:suppressAutoHyphens/>
        <w:spacing w:before="120" w:after="120"/>
        <w:jc w:val="both"/>
        <w:rPr>
          <w:lang w:eastAsia="zh-CN"/>
        </w:rPr>
      </w:pPr>
      <w:r>
        <w:rPr>
          <w:b/>
          <w:bCs/>
          <w:lang w:eastAsia="zh-CN"/>
        </w:rPr>
        <w:t>2.</w:t>
      </w:r>
      <w:r>
        <w:rPr>
          <w:lang w:eastAsia="zh-CN"/>
        </w:rPr>
        <w:t xml:space="preserve"> Vállalkozó, mint ajánlattevő a Közbeszerzési Eljárásban részt vett, és Megrendelő Vállalkozó ajánlatát fogadta el nyertes ajánlatként.</w:t>
      </w:r>
    </w:p>
    <w:p w:rsidR="00741AEB" w:rsidRDefault="00741AEB" w:rsidP="00741AEB">
      <w:pPr>
        <w:suppressAutoHyphens/>
        <w:spacing w:before="120" w:after="120"/>
        <w:jc w:val="both"/>
        <w:rPr>
          <w:lang w:eastAsia="zh-CN"/>
        </w:rPr>
      </w:pPr>
      <w:r>
        <w:rPr>
          <w:b/>
          <w:lang w:eastAsia="zh-CN"/>
        </w:rPr>
        <w:t>3.</w:t>
      </w:r>
      <w:r>
        <w:rPr>
          <w:lang w:eastAsia="zh-CN"/>
        </w:rPr>
        <w:t xml:space="preserve"> Felek teljes megállapodását nem kizárólag jelen szerződés törzsszövege tartalmazza. A Közbeszerzési Eljárás során keletkezett iratokat úgy kell tekinteni, mint amelyek a jelen szerződés elválaszthatatlan részeit képezik, azzal együtt olvasandók és értelmezendők, különös tekintettel az alábbi dokumentumokra:</w:t>
      </w:r>
    </w:p>
    <w:p w:rsidR="00741AEB" w:rsidRDefault="00741AEB" w:rsidP="00741AEB">
      <w:pPr>
        <w:suppressAutoHyphens/>
        <w:spacing w:before="120" w:after="120"/>
        <w:ind w:left="180" w:hanging="180"/>
        <w:jc w:val="both"/>
        <w:rPr>
          <w:lang w:eastAsia="zh-CN"/>
        </w:rPr>
      </w:pPr>
      <w:r>
        <w:rPr>
          <w:lang w:eastAsia="zh-CN"/>
        </w:rPr>
        <w:t>- Felhívás, Dokumentáció, kiegészítő tájékoztatásra adott ajánlatkérői válaszok (amennyiben erre sor került);</w:t>
      </w:r>
    </w:p>
    <w:p w:rsidR="00741AEB" w:rsidRDefault="00741AEB" w:rsidP="00741AEB">
      <w:pPr>
        <w:suppressAutoHyphens/>
        <w:spacing w:before="120" w:after="120"/>
        <w:jc w:val="both"/>
        <w:rPr>
          <w:b/>
          <w:bCs/>
          <w:lang w:eastAsia="zh-CN"/>
        </w:rPr>
      </w:pPr>
      <w:r>
        <w:rPr>
          <w:lang w:eastAsia="zh-CN"/>
        </w:rPr>
        <w:t>- Vállalkozó nyertes ajánlatának teljes tartalma;</w:t>
      </w:r>
    </w:p>
    <w:p w:rsidR="00741AEB" w:rsidRDefault="00741AEB" w:rsidP="00741AEB">
      <w:pPr>
        <w:suppressAutoHyphens/>
        <w:spacing w:before="120" w:after="120"/>
        <w:jc w:val="both"/>
        <w:rPr>
          <w:b/>
          <w:u w:val="single"/>
          <w:lang w:eastAsia="zh-CN"/>
        </w:rPr>
      </w:pPr>
      <w:r>
        <w:rPr>
          <w:b/>
          <w:bCs/>
          <w:lang w:eastAsia="zh-CN"/>
        </w:rPr>
        <w:t xml:space="preserve">4. </w:t>
      </w:r>
      <w:r>
        <w:rPr>
          <w:lang w:eastAsia="zh-CN"/>
        </w:rPr>
        <w:t>A fenti dokumentumok közötti, ugyanazon kérdésre vonatkozó bármely eltérés, ellentmondás, értelmezési nehézség esetén a dokumentumok hierarchiája (említési sorrendben a legmagasabb rendűvel kezdve) a következő: (i) jelen szerződés Felek által aláírt szövege, (</w:t>
      </w:r>
      <w:proofErr w:type="spellStart"/>
      <w:r>
        <w:rPr>
          <w:lang w:eastAsia="zh-CN"/>
        </w:rPr>
        <w:t>ii</w:t>
      </w:r>
      <w:proofErr w:type="spellEnd"/>
      <w:r>
        <w:rPr>
          <w:lang w:eastAsia="zh-CN"/>
        </w:rPr>
        <w:t>) kiegészítő tájékoztatásra adott ajánlatkérői válaszok (amennyiben erre sor került), (</w:t>
      </w:r>
      <w:proofErr w:type="spellStart"/>
      <w:r>
        <w:rPr>
          <w:lang w:eastAsia="zh-CN"/>
        </w:rPr>
        <w:t>iii</w:t>
      </w:r>
      <w:proofErr w:type="spellEnd"/>
      <w:r>
        <w:rPr>
          <w:lang w:eastAsia="zh-CN"/>
        </w:rPr>
        <w:t>)</w:t>
      </w:r>
      <w:r>
        <w:rPr>
          <w:sz w:val="22"/>
          <w:szCs w:val="22"/>
          <w:lang w:eastAsia="zh-CN"/>
        </w:rPr>
        <w:t xml:space="preserve"> </w:t>
      </w:r>
      <w:r>
        <w:rPr>
          <w:lang w:eastAsia="zh-CN"/>
        </w:rPr>
        <w:t>a Felhívás, (i)</w:t>
      </w:r>
      <w:r>
        <w:rPr>
          <w:sz w:val="22"/>
          <w:szCs w:val="22"/>
          <w:lang w:eastAsia="zh-CN"/>
        </w:rPr>
        <w:t xml:space="preserve"> </w:t>
      </w:r>
      <w:r>
        <w:rPr>
          <w:lang w:eastAsia="zh-CN"/>
        </w:rPr>
        <w:t>Dokumentáció, (v)</w:t>
      </w:r>
      <w:r>
        <w:rPr>
          <w:sz w:val="22"/>
          <w:szCs w:val="22"/>
          <w:lang w:eastAsia="zh-CN"/>
        </w:rPr>
        <w:t xml:space="preserve"> </w:t>
      </w:r>
      <w:r>
        <w:rPr>
          <w:lang w:eastAsia="zh-CN"/>
        </w:rPr>
        <w:t xml:space="preserve">Vállalkozó, mint Ajánlattevő ajánlata. A jelen alpontban említett dokumentumok együttesen: </w:t>
      </w:r>
      <w:r>
        <w:rPr>
          <w:b/>
          <w:lang w:eastAsia="zh-CN"/>
        </w:rPr>
        <w:t>„Szerződéses Okmányok”</w:t>
      </w:r>
      <w:r>
        <w:rPr>
          <w:lang w:eastAsia="zh-CN"/>
        </w:rPr>
        <w:t xml:space="preserve">. </w:t>
      </w:r>
    </w:p>
    <w:p w:rsidR="00741AEB" w:rsidRDefault="00741AEB" w:rsidP="00741AEB">
      <w:pPr>
        <w:widowControl w:val="0"/>
        <w:suppressAutoHyphens/>
        <w:autoSpaceDE w:val="0"/>
        <w:spacing w:before="120" w:after="120"/>
        <w:rPr>
          <w:b/>
          <w:color w:val="000000"/>
          <w:lang w:eastAsia="zh-CN"/>
        </w:rPr>
      </w:pPr>
      <w:r>
        <w:rPr>
          <w:b/>
          <w:u w:val="single"/>
          <w:lang w:eastAsia="zh-CN"/>
        </w:rPr>
        <w:t>5.</w:t>
      </w:r>
      <w:r>
        <w:rPr>
          <w:u w:val="single"/>
          <w:lang w:eastAsia="zh-CN"/>
        </w:rPr>
        <w:t xml:space="preserve"> </w:t>
      </w:r>
      <w:r>
        <w:rPr>
          <w:b/>
          <w:color w:val="000000"/>
          <w:u w:val="single"/>
          <w:lang w:eastAsia="zh-CN"/>
        </w:rPr>
        <w:t>A szerződés Kbt. által meghatározott tartalma:</w:t>
      </w:r>
    </w:p>
    <w:p w:rsidR="00741AEB" w:rsidRDefault="00741AEB" w:rsidP="00741AEB">
      <w:pPr>
        <w:suppressAutoHyphens/>
        <w:spacing w:before="120" w:after="120"/>
        <w:jc w:val="both"/>
        <w:rPr>
          <w:color w:val="000000"/>
          <w:lang w:eastAsia="zh-CN"/>
        </w:rPr>
      </w:pPr>
      <w:r>
        <w:rPr>
          <w:b/>
          <w:color w:val="000000"/>
          <w:lang w:eastAsia="zh-CN"/>
        </w:rPr>
        <w:t xml:space="preserve">5.1. </w:t>
      </w:r>
      <w:r>
        <w:rPr>
          <w:color w:val="000000"/>
          <w:lang w:eastAsia="zh-CN"/>
        </w:rPr>
        <w:t xml:space="preserve">A </w:t>
      </w:r>
      <w:r>
        <w:rPr>
          <w:b/>
          <w:color w:val="000000"/>
          <w:lang w:eastAsia="zh-CN"/>
        </w:rPr>
        <w:t>Kbt. 131. § (2) bekezdés</w:t>
      </w:r>
      <w:r>
        <w:rPr>
          <w:color w:val="000000"/>
          <w:lang w:eastAsia="zh-CN"/>
        </w:rPr>
        <w:t xml:space="preserve">ének eleget téve Felek rögzítik, hogy a Szerződéses dokumentumok részét képezi Vállalkozó Ajánlata, így a nyertes ajánlat értékelésre kerülő tartalmi elemei a szerződés részét, Vállalkozó kötelezettségét képezik.  </w:t>
      </w:r>
    </w:p>
    <w:p w:rsidR="00741AEB" w:rsidRDefault="00741AEB" w:rsidP="00741AEB">
      <w:pPr>
        <w:suppressAutoHyphens/>
        <w:spacing w:before="120" w:after="120"/>
        <w:jc w:val="both"/>
        <w:rPr>
          <w:b/>
          <w:color w:val="000000"/>
          <w:lang w:eastAsia="zh-CN"/>
        </w:rPr>
      </w:pPr>
      <w:r>
        <w:rPr>
          <w:b/>
          <w:color w:val="000000"/>
          <w:lang w:eastAsia="zh-CN"/>
        </w:rPr>
        <w:t xml:space="preserve">5.2. </w:t>
      </w:r>
      <w:r>
        <w:rPr>
          <w:color w:val="000000"/>
          <w:lang w:eastAsia="zh-CN"/>
        </w:rPr>
        <w:t xml:space="preserve">A </w:t>
      </w:r>
      <w:r>
        <w:rPr>
          <w:b/>
          <w:color w:val="000000"/>
          <w:lang w:eastAsia="zh-CN"/>
        </w:rPr>
        <w:t xml:space="preserve">Kbt. </w:t>
      </w:r>
      <w:r>
        <w:rPr>
          <w:b/>
          <w:color w:val="000000"/>
        </w:rPr>
        <w:t xml:space="preserve">136. § (1) </w:t>
      </w:r>
      <w:r>
        <w:rPr>
          <w:b/>
          <w:color w:val="000000"/>
          <w:lang w:eastAsia="zh-CN"/>
        </w:rPr>
        <w:t>bekezdés a)</w:t>
      </w:r>
      <w:r>
        <w:rPr>
          <w:color w:val="000000"/>
          <w:lang w:eastAsia="zh-CN"/>
        </w:rPr>
        <w:t xml:space="preserve"> pontjának eleget téve Felek megállapodnak, hogy Vállalkozó a szerződés teljesítése során nem fizethet ki, illetve számolhat el a szerződés teljesítésével összefüggésben olyan költségeket, melyek a Kbt. 62. § (1) bekezdés k) pontja </w:t>
      </w:r>
      <w:proofErr w:type="spellStart"/>
      <w:r>
        <w:rPr>
          <w:color w:val="000000"/>
          <w:lang w:eastAsia="zh-CN"/>
        </w:rPr>
        <w:t>ka</w:t>
      </w:r>
      <w:proofErr w:type="spellEnd"/>
      <w:r>
        <w:rPr>
          <w:color w:val="000000"/>
          <w:lang w:eastAsia="zh-CN"/>
        </w:rPr>
        <w:t>)</w:t>
      </w:r>
      <w:proofErr w:type="spellStart"/>
      <w:r>
        <w:rPr>
          <w:color w:val="000000"/>
          <w:lang w:eastAsia="zh-CN"/>
        </w:rPr>
        <w:t>-kb</w:t>
      </w:r>
      <w:proofErr w:type="spellEnd"/>
      <w:r>
        <w:rPr>
          <w:color w:val="000000"/>
          <w:lang w:eastAsia="zh-CN"/>
        </w:rPr>
        <w:t>) alpontja szerinti feltételeknek nem megfelelő társaság tekintetében merülnek fel, és melyek a Vállalkozó adóköteles jövedelmének csökkentésére alkalmasak.</w:t>
      </w:r>
    </w:p>
    <w:p w:rsidR="00741AEB" w:rsidRDefault="00741AEB" w:rsidP="00741AEB">
      <w:pPr>
        <w:suppressAutoHyphens/>
        <w:spacing w:before="120" w:after="120"/>
        <w:jc w:val="both"/>
        <w:rPr>
          <w:b/>
          <w:color w:val="000000"/>
          <w:lang w:eastAsia="zh-CN"/>
        </w:rPr>
      </w:pPr>
      <w:r>
        <w:rPr>
          <w:b/>
          <w:color w:val="000000"/>
          <w:lang w:eastAsia="zh-CN"/>
        </w:rPr>
        <w:t xml:space="preserve">5.3. </w:t>
      </w:r>
      <w:r>
        <w:rPr>
          <w:color w:val="000000"/>
          <w:lang w:eastAsia="zh-CN"/>
        </w:rPr>
        <w:t xml:space="preserve">A </w:t>
      </w:r>
      <w:r>
        <w:rPr>
          <w:b/>
          <w:color w:val="000000"/>
          <w:lang w:eastAsia="zh-CN"/>
        </w:rPr>
        <w:t xml:space="preserve">Kbt. 136 § (1) bekezdés b) </w:t>
      </w:r>
      <w:r>
        <w:rPr>
          <w:color w:val="000000"/>
          <w:lang w:eastAsia="zh-CN"/>
        </w:rPr>
        <w:t xml:space="preserve">pontjának eleget téve Felek megállapodnak, hogy Vállalkozó köteles a jelen szerződés teljesítésének teljes időtartama alatt tulajdonosi szerkezetét a Megrendelő számára megismerhetővé tenni. Vállalkozó – a megismerhetővé tételre vonatkozó kötelezettsége mellett – a jelen szerződés időtartama alatt írásban köteles tájékoztatni Megrendelőt minden, a tulajdonosi szerkezetében bekövetkezett változásról, a megváltozott és az új adatok, valamint a változás hatályának megjelölésével. Vállalkozó a jelen szerződés teljesítésének teljes időtartama alatt haladéktalanul írásban köteles Megrendelőt értesíteni a Kbt. 143. § (3) bekezdésében megjelölt ügyletekről. </w:t>
      </w:r>
    </w:p>
    <w:p w:rsidR="00741AEB" w:rsidRDefault="00741AEB" w:rsidP="00741AEB">
      <w:pPr>
        <w:suppressAutoHyphens/>
        <w:spacing w:before="120" w:after="120"/>
        <w:jc w:val="both"/>
        <w:rPr>
          <w:b/>
          <w:color w:val="000000"/>
          <w:lang w:eastAsia="zh-CN"/>
        </w:rPr>
      </w:pPr>
      <w:r>
        <w:rPr>
          <w:b/>
          <w:color w:val="000000"/>
          <w:lang w:eastAsia="zh-CN"/>
        </w:rPr>
        <w:t xml:space="preserve">5.4. </w:t>
      </w:r>
      <w:r>
        <w:rPr>
          <w:color w:val="000000"/>
          <w:lang w:eastAsia="zh-CN"/>
        </w:rPr>
        <w:t xml:space="preserve">A </w:t>
      </w:r>
      <w:r>
        <w:rPr>
          <w:b/>
          <w:color w:val="000000"/>
          <w:lang w:eastAsia="zh-CN"/>
        </w:rPr>
        <w:t>Kbt. 136. § (2) bekezdés</w:t>
      </w:r>
      <w:r>
        <w:rPr>
          <w:color w:val="000000"/>
          <w:lang w:eastAsia="zh-CN"/>
        </w:rPr>
        <w:t>ének eleget téve Felek megállapodnak, hogy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741AEB" w:rsidRDefault="00741AEB" w:rsidP="00741AEB">
      <w:pPr>
        <w:suppressAutoHyphens/>
        <w:spacing w:before="120" w:after="120"/>
        <w:jc w:val="center"/>
        <w:rPr>
          <w:b/>
          <w:lang w:eastAsia="zh-CN"/>
        </w:rPr>
      </w:pPr>
    </w:p>
    <w:p w:rsidR="00741AEB" w:rsidRDefault="00741AEB" w:rsidP="00741AEB">
      <w:pPr>
        <w:suppressAutoHyphens/>
        <w:spacing w:before="120" w:after="120"/>
        <w:jc w:val="center"/>
        <w:rPr>
          <w:b/>
          <w:lang w:eastAsia="zh-CN"/>
        </w:rPr>
      </w:pPr>
    </w:p>
    <w:p w:rsidR="00741AEB" w:rsidRDefault="00741AEB" w:rsidP="00741AEB">
      <w:pPr>
        <w:suppressAutoHyphens/>
        <w:spacing w:before="120" w:after="120"/>
        <w:jc w:val="center"/>
        <w:rPr>
          <w:b/>
          <w:lang w:eastAsia="zh-CN"/>
        </w:rPr>
      </w:pPr>
      <w:r>
        <w:rPr>
          <w:b/>
          <w:lang w:eastAsia="zh-CN"/>
        </w:rPr>
        <w:lastRenderedPageBreak/>
        <w:t xml:space="preserve">III. FELFÜGGESZTŐ FELTÉTEL </w:t>
      </w:r>
    </w:p>
    <w:p w:rsidR="00741AEB" w:rsidRDefault="00741AEB" w:rsidP="00741AEB">
      <w:pPr>
        <w:suppressAutoHyphens/>
        <w:spacing w:before="120" w:after="120"/>
        <w:jc w:val="center"/>
        <w:rPr>
          <w:b/>
          <w:lang w:eastAsia="zh-CN"/>
        </w:rPr>
      </w:pPr>
      <w:r>
        <w:rPr>
          <w:b/>
          <w:lang w:eastAsia="zh-CN"/>
        </w:rPr>
        <w:t>A SZERZŐDÉS HATÁLYBA LÉPÉSE KAPCSÁN</w:t>
      </w:r>
    </w:p>
    <w:p w:rsidR="00741AEB" w:rsidRDefault="00741AEB" w:rsidP="00741AEB">
      <w:pPr>
        <w:suppressAutoHyphens/>
        <w:spacing w:before="120" w:after="120"/>
        <w:jc w:val="center"/>
        <w:rPr>
          <w:b/>
          <w:lang w:eastAsia="zh-CN"/>
        </w:rPr>
      </w:pPr>
    </w:p>
    <w:p w:rsidR="003061C1" w:rsidRPr="009C1D60" w:rsidRDefault="003061C1" w:rsidP="003061C1">
      <w:pPr>
        <w:suppressAutoHyphens/>
        <w:spacing w:before="120" w:after="120"/>
        <w:jc w:val="both"/>
        <w:rPr>
          <w:lang w:eastAsia="zh-CN"/>
        </w:rPr>
      </w:pPr>
      <w:r w:rsidRPr="009C1D60">
        <w:rPr>
          <w:b/>
          <w:lang w:eastAsia="zh-CN"/>
        </w:rPr>
        <w:t>1.</w:t>
      </w:r>
      <w:r w:rsidRPr="009C1D60">
        <w:rPr>
          <w:lang w:eastAsia="zh-CN"/>
        </w:rPr>
        <w:t xml:space="preserve"> Felek az I. pontban hivatkozott Pályázatra figyelemmel, a</w:t>
      </w:r>
      <w:r>
        <w:rPr>
          <w:lang w:eastAsia="zh-CN"/>
        </w:rPr>
        <w:t xml:space="preserve"> </w:t>
      </w:r>
      <w:r w:rsidRPr="009C1D60">
        <w:rPr>
          <w:lang w:eastAsia="zh-CN"/>
        </w:rPr>
        <w:t>Kbt. 135. § (12) bekezdése alapján megállapodnak abban, hogy a jelen szerződés hatályba lépéséhez az alább definiált feltétel</w:t>
      </w:r>
      <w:r>
        <w:rPr>
          <w:lang w:eastAsia="zh-CN"/>
        </w:rPr>
        <w:t>ek</w:t>
      </w:r>
      <w:r w:rsidRPr="009C1D60">
        <w:rPr>
          <w:lang w:eastAsia="zh-CN"/>
        </w:rPr>
        <w:t>nek teljesülnie kell</w:t>
      </w:r>
      <w:r>
        <w:rPr>
          <w:lang w:eastAsia="zh-CN"/>
        </w:rPr>
        <w:t>:</w:t>
      </w:r>
    </w:p>
    <w:p w:rsidR="003061C1" w:rsidRPr="000A2AD8" w:rsidRDefault="003061C1" w:rsidP="003061C1">
      <w:pPr>
        <w:spacing w:before="120" w:after="120"/>
        <w:jc w:val="both"/>
        <w:rPr>
          <w:b/>
        </w:rPr>
      </w:pPr>
      <w:r w:rsidRPr="000A2AD8">
        <w:rPr>
          <w:b/>
        </w:rPr>
        <w:t>1.</w:t>
      </w:r>
      <w:r>
        <w:rPr>
          <w:b/>
        </w:rPr>
        <w:t>1</w:t>
      </w:r>
      <w:r w:rsidRPr="000A2AD8">
        <w:rPr>
          <w:b/>
        </w:rPr>
        <w:t xml:space="preserve">. Utóellenőrzés során </w:t>
      </w:r>
      <w:r>
        <w:rPr>
          <w:b/>
        </w:rPr>
        <w:t xml:space="preserve">a </w:t>
      </w:r>
      <w:r w:rsidRPr="000A2AD8">
        <w:rPr>
          <w:b/>
        </w:rPr>
        <w:t>Miniszterelnökség által kiállított szabályossági tanúsítvány:</w:t>
      </w:r>
    </w:p>
    <w:p w:rsidR="003061C1" w:rsidRDefault="003061C1" w:rsidP="003061C1">
      <w:pPr>
        <w:spacing w:before="120" w:after="120"/>
        <w:jc w:val="both"/>
      </w:pPr>
      <w:r>
        <w:t>Felek rögzítik, hogy a 320/2015. (X.30.) Korm. rendelet 13/</w:t>
      </w:r>
      <w:proofErr w:type="gramStart"/>
      <w:r>
        <w:t>A</w:t>
      </w:r>
      <w:proofErr w:type="gramEnd"/>
      <w:r>
        <w:t>. §</w:t>
      </w:r>
      <w:proofErr w:type="spellStart"/>
      <w:r>
        <w:t>-</w:t>
      </w:r>
      <w:proofErr w:type="gramStart"/>
      <w:r>
        <w:t>a</w:t>
      </w:r>
      <w:proofErr w:type="spellEnd"/>
      <w:proofErr w:type="gramEnd"/>
      <w:r>
        <w:t xml:space="preserve"> alapján a hatályba lépés feltételei:</w:t>
      </w:r>
    </w:p>
    <w:p w:rsidR="003061C1" w:rsidRDefault="003061C1" w:rsidP="003061C1">
      <w:pPr>
        <w:spacing w:before="120" w:after="120"/>
        <w:jc w:val="both"/>
      </w:pPr>
      <w:r>
        <w:t>- Vevő részére 320/2015. (X.30.) Korm. rendelet 13. § (1) a) vagy  b) pont szerinti utóellenőrzési tanúsítvány kerül részére kiállításra;</w:t>
      </w:r>
    </w:p>
    <w:p w:rsidR="003061C1" w:rsidRDefault="003061C1" w:rsidP="003061C1">
      <w:pPr>
        <w:suppressAutoHyphens/>
        <w:spacing w:before="120" w:after="120"/>
        <w:jc w:val="both"/>
      </w:pPr>
      <w:r>
        <w:t xml:space="preserve">Vevő erről haladéktalanul, de legkésőbb egy munkanapon belül írásban tájékoztatja Eladót. A hatályba lépés </w:t>
      </w:r>
      <w:proofErr w:type="gramStart"/>
      <w:r>
        <w:t>ezen</w:t>
      </w:r>
      <w:proofErr w:type="gramEnd"/>
      <w:r>
        <w:t xml:space="preserve"> pont alapján kalkulálható </w:t>
      </w:r>
      <w:r w:rsidRPr="00ED2106">
        <w:rPr>
          <w:i/>
        </w:rPr>
        <w:t>feltételes</w:t>
      </w:r>
      <w:r>
        <w:t xml:space="preserve"> napja az értesítést követő munkanap. A feltételes nap kifejezés azt jelenti, hogy a III.1.2. </w:t>
      </w:r>
      <w:proofErr w:type="gramStart"/>
      <w:r>
        <w:t>szerinti</w:t>
      </w:r>
      <w:proofErr w:type="gramEnd"/>
      <w:r>
        <w:t xml:space="preserve"> feltételnek is teljesülnie kell. </w:t>
      </w:r>
    </w:p>
    <w:p w:rsidR="003061C1" w:rsidRPr="009C1D60" w:rsidRDefault="003061C1" w:rsidP="003061C1">
      <w:pPr>
        <w:suppressAutoHyphens/>
        <w:spacing w:before="120" w:after="120"/>
        <w:jc w:val="both"/>
        <w:rPr>
          <w:b/>
          <w:u w:val="single"/>
          <w:bdr w:val="none" w:sz="0" w:space="0" w:color="auto" w:frame="1"/>
        </w:rPr>
      </w:pPr>
      <w:r>
        <w:rPr>
          <w:b/>
          <w:u w:val="single"/>
          <w:lang w:eastAsia="zh-CN"/>
        </w:rPr>
        <w:t xml:space="preserve">1.2. </w:t>
      </w:r>
      <w:r w:rsidRPr="009C1D60">
        <w:rPr>
          <w:b/>
          <w:u w:val="single"/>
          <w:lang w:eastAsia="zh-CN"/>
        </w:rPr>
        <w:t>Pénzügyi fedezet i</w:t>
      </w:r>
      <w:r w:rsidRPr="009C1D60">
        <w:rPr>
          <w:b/>
          <w:u w:val="single"/>
          <w:bdr w:val="none" w:sz="0" w:space="0" w:color="auto" w:frame="1"/>
        </w:rPr>
        <w:t xml:space="preserve">dőbeli felhasználhatósága: </w:t>
      </w:r>
    </w:p>
    <w:p w:rsidR="003061C1" w:rsidRPr="009C1D60" w:rsidRDefault="003061C1" w:rsidP="003061C1">
      <w:pPr>
        <w:suppressAutoHyphens/>
        <w:spacing w:before="120" w:after="120"/>
        <w:jc w:val="both"/>
        <w:rPr>
          <w:bdr w:val="none" w:sz="0" w:space="0" w:color="auto" w:frame="1"/>
        </w:rPr>
      </w:pPr>
      <w:r>
        <w:rPr>
          <w:bdr w:val="none" w:sz="0" w:space="0" w:color="auto" w:frame="1"/>
        </w:rPr>
        <w:t xml:space="preserve">1.2.1. Ha a III. 1.1. feltétel teljesült, úgy azon </w:t>
      </w:r>
      <w:proofErr w:type="spellStart"/>
      <w:r>
        <w:rPr>
          <w:bdr w:val="none" w:sz="0" w:space="0" w:color="auto" w:frame="1"/>
        </w:rPr>
        <w:t>túlmenőleg</w:t>
      </w:r>
      <w:proofErr w:type="spellEnd"/>
      <w:r>
        <w:rPr>
          <w:bdr w:val="none" w:sz="0" w:space="0" w:color="auto" w:frame="1"/>
        </w:rPr>
        <w:t xml:space="preserve"> az is szükséges, hogy Vállalkozó</w:t>
      </w:r>
      <w:r w:rsidRPr="009C1D60">
        <w:rPr>
          <w:bdr w:val="none" w:sz="0" w:space="0" w:color="auto" w:frame="1"/>
        </w:rPr>
        <w:t xml:space="preserve"> rendelkezésére álló</w:t>
      </w:r>
      <w:r>
        <w:rPr>
          <w:bdr w:val="none" w:sz="0" w:space="0" w:color="auto" w:frame="1"/>
        </w:rPr>
        <w:t xml:space="preserve"> – munkaterület átadásától számított - </w:t>
      </w:r>
      <w:r w:rsidRPr="009C1D60">
        <w:rPr>
          <w:bdr w:val="none" w:sz="0" w:space="0" w:color="auto" w:frame="1"/>
        </w:rPr>
        <w:t xml:space="preserve"> teljesítési véghatáridő és a </w:t>
      </w:r>
      <w:r>
        <w:rPr>
          <w:bdr w:val="none" w:sz="0" w:space="0" w:color="auto" w:frame="1"/>
        </w:rPr>
        <w:t>Megrendelő</w:t>
      </w:r>
      <w:r w:rsidRPr="009C1D60">
        <w:rPr>
          <w:bdr w:val="none" w:sz="0" w:space="0" w:color="auto" w:frame="1"/>
        </w:rPr>
        <w:t xml:space="preserve"> részére rendelkezésre álló átadás-átvétel időtartama</w:t>
      </w:r>
      <w:r>
        <w:rPr>
          <w:bdr w:val="none" w:sz="0" w:space="0" w:color="auto" w:frame="1"/>
        </w:rPr>
        <w:t xml:space="preserve"> alapján kalkulált időpont</w:t>
      </w:r>
      <w:r w:rsidRPr="009C1D60">
        <w:rPr>
          <w:bdr w:val="none" w:sz="0" w:space="0" w:color="auto" w:frame="1"/>
        </w:rPr>
        <w:t xml:space="preserve"> az I. pont szerinti Pályázat projekt fizikai zárását nem meghaladó időpontra </w:t>
      </w:r>
      <w:proofErr w:type="gramStart"/>
      <w:r w:rsidRPr="009C1D60">
        <w:rPr>
          <w:bdr w:val="none" w:sz="0" w:space="0" w:color="auto" w:frame="1"/>
        </w:rPr>
        <w:t>kell</w:t>
      </w:r>
      <w:proofErr w:type="gramEnd"/>
      <w:r w:rsidRPr="009C1D60">
        <w:rPr>
          <w:bdr w:val="none" w:sz="0" w:space="0" w:color="auto" w:frame="1"/>
        </w:rPr>
        <w:t xml:space="preserve"> es</w:t>
      </w:r>
      <w:r>
        <w:rPr>
          <w:bdr w:val="none" w:sz="0" w:space="0" w:color="auto" w:frame="1"/>
        </w:rPr>
        <w:t>sen</w:t>
      </w:r>
      <w:r w:rsidRPr="009C1D60">
        <w:rPr>
          <w:bdr w:val="none" w:sz="0" w:space="0" w:color="auto" w:frame="1"/>
        </w:rPr>
        <w:t xml:space="preserve">. </w:t>
      </w:r>
    </w:p>
    <w:p w:rsidR="003061C1" w:rsidRDefault="003061C1" w:rsidP="003061C1">
      <w:pPr>
        <w:suppressAutoHyphens/>
        <w:spacing w:before="120" w:after="120"/>
        <w:jc w:val="both"/>
        <w:rPr>
          <w:lang w:eastAsia="zh-CN"/>
        </w:rPr>
      </w:pPr>
      <w:r>
        <w:rPr>
          <w:bdr w:val="none" w:sz="0" w:space="0" w:color="auto" w:frame="1"/>
        </w:rPr>
        <w:t xml:space="preserve">1.2.2. Azonban ha az 1.2. pont alapján kalkulált időpont </w:t>
      </w:r>
      <w:r w:rsidRPr="009C1D60">
        <w:rPr>
          <w:bdr w:val="none" w:sz="0" w:space="0" w:color="auto" w:frame="1"/>
        </w:rPr>
        <w:t>az I. pont szerinti Pályázat projekt fizikai zárást</w:t>
      </w:r>
      <w:r>
        <w:rPr>
          <w:bdr w:val="none" w:sz="0" w:space="0" w:color="auto" w:frame="1"/>
        </w:rPr>
        <w:t xml:space="preserve"> követő napra esik, úgy </w:t>
      </w:r>
      <w:r w:rsidRPr="00243B86">
        <w:rPr>
          <w:bdr w:val="none" w:sz="0" w:space="0" w:color="auto" w:frame="1"/>
        </w:rPr>
        <w:t>Vállalkozó</w:t>
      </w:r>
      <w:r w:rsidRPr="009C1D60">
        <w:rPr>
          <w:lang w:eastAsia="zh-CN"/>
        </w:rPr>
        <w:t xml:space="preserve"> jogosult arra, hogy teljes bizonyító okiratba foglalt cégszerűen aláírt okiratban egyoldalúan előteljesítést vállaljon annak érdekében, hogy a pénzügyi fedezet időbeli felhasználhatósága teljesüljön, azaz a szerződés hatályba léphessen.</w:t>
      </w:r>
    </w:p>
    <w:p w:rsidR="003061C1" w:rsidRPr="009C1D60" w:rsidRDefault="003061C1" w:rsidP="003061C1">
      <w:pPr>
        <w:spacing w:before="120" w:after="120"/>
        <w:jc w:val="both"/>
        <w:rPr>
          <w:lang w:eastAsia="zh-CN"/>
        </w:rPr>
      </w:pPr>
      <w:r>
        <w:t>2. Ha a szerződés aláírásától számított 6 hónapig nem lép hatályba, mindenféle jogkövetkezmény nélkül megszűnik.</w:t>
      </w:r>
    </w:p>
    <w:p w:rsidR="00741AEB" w:rsidRDefault="00741AEB" w:rsidP="00741AEB">
      <w:pPr>
        <w:widowControl w:val="0"/>
        <w:suppressAutoHyphens/>
        <w:autoSpaceDE w:val="0"/>
        <w:spacing w:before="120" w:after="120"/>
        <w:jc w:val="center"/>
        <w:rPr>
          <w:b/>
          <w:bCs/>
          <w:lang w:eastAsia="zh-CN"/>
        </w:rPr>
      </w:pPr>
    </w:p>
    <w:p w:rsidR="00741AEB" w:rsidRDefault="00741AEB" w:rsidP="00741AEB">
      <w:pPr>
        <w:widowControl w:val="0"/>
        <w:suppressAutoHyphens/>
        <w:autoSpaceDE w:val="0"/>
        <w:spacing w:before="120" w:after="120"/>
        <w:jc w:val="center"/>
        <w:rPr>
          <w:lang w:eastAsia="zh-CN"/>
        </w:rPr>
      </w:pPr>
      <w:r>
        <w:rPr>
          <w:b/>
          <w:bCs/>
          <w:lang w:eastAsia="zh-CN"/>
        </w:rPr>
        <w:t xml:space="preserve">IV. </w:t>
      </w:r>
      <w:proofErr w:type="gramStart"/>
      <w:r>
        <w:rPr>
          <w:b/>
          <w:bCs/>
          <w:lang w:eastAsia="zh-CN"/>
        </w:rPr>
        <w:t>A</w:t>
      </w:r>
      <w:proofErr w:type="gramEnd"/>
      <w:r>
        <w:rPr>
          <w:b/>
          <w:bCs/>
          <w:lang w:eastAsia="zh-CN"/>
        </w:rPr>
        <w:t xml:space="preserve"> SZERZŐDÉS TÁRGYA </w:t>
      </w:r>
      <w:r>
        <w:rPr>
          <w:b/>
          <w:lang w:eastAsia="zh-CN"/>
        </w:rPr>
        <w:t>ÉS A SZERZŐDÉS TÁRGYÁT ÉRINTŐ KIJELENTÉSEK</w:t>
      </w:r>
    </w:p>
    <w:p w:rsidR="00741AEB" w:rsidRDefault="00741AEB" w:rsidP="00741AEB">
      <w:pPr>
        <w:suppressAutoHyphens/>
        <w:spacing w:before="120" w:after="120"/>
        <w:jc w:val="both"/>
        <w:rPr>
          <w:lang w:eastAsia="zh-CN"/>
        </w:rPr>
      </w:pPr>
    </w:p>
    <w:p w:rsidR="00741AEB" w:rsidRDefault="00741AEB" w:rsidP="00741AEB">
      <w:pPr>
        <w:suppressAutoHyphens/>
        <w:spacing w:before="120" w:after="120"/>
        <w:jc w:val="both"/>
        <w:rPr>
          <w:bCs/>
          <w:lang w:eastAsia="zh-CN"/>
        </w:rPr>
      </w:pPr>
      <w:r>
        <w:rPr>
          <w:b/>
          <w:lang w:eastAsia="zh-CN"/>
        </w:rPr>
        <w:t xml:space="preserve">1. </w:t>
      </w:r>
      <w:r>
        <w:rPr>
          <w:lang w:eastAsia="zh-CN"/>
        </w:rPr>
        <w:t xml:space="preserve">Megrendelő megrendeli, Vállalkozó pedig a jelen szerződésben meghatározott díjért elvállalja a Közbeszerzési Eljárás során, különösen a Dokumentáció </w:t>
      </w:r>
      <w:r>
        <w:rPr>
          <w:bCs/>
          <w:lang w:eastAsia="zh-CN"/>
        </w:rPr>
        <w:t xml:space="preserve">Műszaki Leírásában (továbbiakban: </w:t>
      </w:r>
      <w:r>
        <w:rPr>
          <w:b/>
          <w:bCs/>
          <w:lang w:eastAsia="zh-CN"/>
        </w:rPr>
        <w:t>„Műszaki Leírás”</w:t>
      </w:r>
      <w:r>
        <w:rPr>
          <w:bCs/>
          <w:lang w:eastAsia="zh-CN"/>
        </w:rPr>
        <w:t>) részletesen meghatározott</w:t>
      </w:r>
      <w:r>
        <w:rPr>
          <w:lang w:eastAsia="zh-CN"/>
        </w:rPr>
        <w:t xml:space="preserve"> alábbi építési-szerelési munkák (a továbbiakban együtt: „</w:t>
      </w:r>
      <w:r>
        <w:rPr>
          <w:b/>
          <w:lang w:eastAsia="zh-CN"/>
        </w:rPr>
        <w:t>Munka</w:t>
      </w:r>
      <w:r>
        <w:rPr>
          <w:lang w:eastAsia="zh-CN"/>
        </w:rPr>
        <w:t>” vagy „</w:t>
      </w:r>
      <w:r>
        <w:rPr>
          <w:b/>
          <w:lang w:eastAsia="zh-CN"/>
        </w:rPr>
        <w:t>Munkák</w:t>
      </w:r>
      <w:r>
        <w:rPr>
          <w:lang w:eastAsia="zh-CN"/>
        </w:rPr>
        <w:t xml:space="preserve">”) </w:t>
      </w:r>
      <w:r>
        <w:rPr>
          <w:bCs/>
          <w:lang w:eastAsia="zh-CN"/>
        </w:rPr>
        <w:t>teljes</w:t>
      </w:r>
      <w:r>
        <w:rPr>
          <w:lang w:eastAsia="zh-CN"/>
        </w:rPr>
        <w:t xml:space="preserve"> körű kivitelezését.</w:t>
      </w:r>
    </w:p>
    <w:p w:rsidR="00741AEB" w:rsidRDefault="00741AEB" w:rsidP="00741AEB">
      <w:pPr>
        <w:suppressAutoHyphens/>
        <w:jc w:val="both"/>
        <w:rPr>
          <w:b/>
          <w:lang w:eastAsia="zh-CN"/>
        </w:rPr>
      </w:pPr>
      <w:r>
        <w:rPr>
          <w:b/>
          <w:lang w:eastAsia="zh-CN"/>
        </w:rPr>
        <w:t xml:space="preserve">2. </w:t>
      </w:r>
      <w:r>
        <w:rPr>
          <w:lang w:eastAsia="zh-CN"/>
        </w:rPr>
        <w:t xml:space="preserve">Vállalkozó kijelenti, hogy a Közbeszerzési Eljárás során részére átadott, a Munkákhoz kapcsolódó dokumentumokat egy tapasztalt kivitelezőtől elvárható gondossággal ellenőrizte és azt a Munkák megvalósítására alkalmasnak találta a Közbeszerzési Eljárás során megállapított Vállalkozói Díj ellenében, a jelen Szerződésben rögzített teljesítési </w:t>
      </w:r>
      <w:proofErr w:type="gramStart"/>
      <w:r>
        <w:rPr>
          <w:lang w:eastAsia="zh-CN"/>
        </w:rPr>
        <w:t>határidő(</w:t>
      </w:r>
      <w:proofErr w:type="spellStart"/>
      <w:proofErr w:type="gramEnd"/>
      <w:r>
        <w:rPr>
          <w:lang w:eastAsia="zh-CN"/>
        </w:rPr>
        <w:t>kö</w:t>
      </w:r>
      <w:proofErr w:type="spellEnd"/>
      <w:r>
        <w:rPr>
          <w:lang w:eastAsia="zh-CN"/>
        </w:rPr>
        <w:t xml:space="preserve">)n belül. Ennek megfelelően Megrendelő a Szerződéses Okmányok módosulása hiányában semmilyen további adatszolgáltatásra nem köteles, e körben Vállalkozó nem hivatkozhat Megrendelői késedelemre. </w:t>
      </w:r>
    </w:p>
    <w:p w:rsidR="00741AEB" w:rsidRDefault="00741AEB" w:rsidP="00741AEB">
      <w:pPr>
        <w:suppressAutoHyphens/>
        <w:spacing w:before="120" w:after="120"/>
        <w:jc w:val="both"/>
        <w:rPr>
          <w:b/>
          <w:lang w:eastAsia="zh-CN"/>
        </w:rPr>
      </w:pPr>
      <w:smartTag w:uri="urn:schemas-microsoft-com:office:smarttags" w:element="metricconverter">
        <w:smartTagPr>
          <w:attr w:name="ProductID" w:val="3. A"/>
        </w:smartTagPr>
        <w:r>
          <w:rPr>
            <w:b/>
            <w:lang w:eastAsia="zh-CN"/>
          </w:rPr>
          <w:lastRenderedPageBreak/>
          <w:t>3.</w:t>
        </w:r>
        <w:r>
          <w:rPr>
            <w:lang w:eastAsia="zh-CN"/>
          </w:rPr>
          <w:t xml:space="preserve"> A</w:t>
        </w:r>
      </w:smartTag>
      <w:r>
        <w:rPr>
          <w:lang w:eastAsia="zh-CN"/>
        </w:rPr>
        <w:t xml:space="preserve"> Szerződés teljesítése során használt anyagokkal, minőségbiztosítással kapcsolatos előírásokat, továbbá a kivitelezési tevékenységre vonatkozó követelményeket (mennyiségi és minőségi mutatókat) a Szerződéses Okmányok tartalmazzák.</w:t>
      </w:r>
    </w:p>
    <w:p w:rsidR="00741AEB" w:rsidRDefault="00741AEB" w:rsidP="00741AEB">
      <w:pPr>
        <w:suppressAutoHyphens/>
        <w:spacing w:before="120" w:after="120"/>
        <w:jc w:val="both"/>
        <w:rPr>
          <w:lang w:eastAsia="zh-CN"/>
        </w:rPr>
      </w:pPr>
      <w:r>
        <w:rPr>
          <w:b/>
          <w:lang w:eastAsia="zh-CN"/>
        </w:rPr>
        <w:t>4.</w:t>
      </w:r>
      <w:r>
        <w:rPr>
          <w:lang w:eastAsia="zh-CN"/>
        </w:rPr>
        <w:t xml:space="preserve"> Vállalkozó a Szerződés teljesítését Megrendelő által rendelkezésre bocsátott dokumentumok, Vállalkozó nyertes ajánlata és Megrendelő utasításai szerint a hatályos jogszabályoknak, szabványoknak, hatósági előírásoknak, és szakmai szokásoknak megfelelően köteles végezni. Vállalkozó a szerződésben vállalt valamennyi szolgáltatást I. osztályú minőségben köteles teljesíteni. </w:t>
      </w:r>
    </w:p>
    <w:p w:rsidR="00741AEB" w:rsidRDefault="00741AEB" w:rsidP="00741AEB">
      <w:pPr>
        <w:suppressAutoHyphens/>
        <w:spacing w:before="120" w:after="120"/>
        <w:jc w:val="both"/>
        <w:rPr>
          <w:lang w:eastAsia="zh-CN"/>
        </w:rPr>
      </w:pPr>
      <w:r>
        <w:rPr>
          <w:b/>
          <w:lang w:eastAsia="zh-CN"/>
        </w:rPr>
        <w:t xml:space="preserve">5. </w:t>
      </w:r>
      <w:r>
        <w:rPr>
          <w:lang w:eastAsia="zh-CN"/>
        </w:rPr>
        <w:t xml:space="preserve">Megrendelő, mint építtető hozzájárul alvállalkozó (közreműködő) igénybevételéhez azzal, hogy Vállalkozó az általa igénybevett </w:t>
      </w:r>
      <w:proofErr w:type="gramStart"/>
      <w:r>
        <w:rPr>
          <w:lang w:eastAsia="zh-CN"/>
        </w:rPr>
        <w:t>alvállalkozó(</w:t>
      </w:r>
      <w:proofErr w:type="gramEnd"/>
      <w:r>
        <w:rPr>
          <w:lang w:eastAsia="zh-CN"/>
        </w:rPr>
        <w:t xml:space="preserve">k) tevékenységéért Megrendelő irányába sajátjaként felel. </w:t>
      </w:r>
    </w:p>
    <w:p w:rsidR="00741AEB" w:rsidRDefault="00741AEB" w:rsidP="00741AEB">
      <w:pPr>
        <w:suppressAutoHyphens/>
        <w:spacing w:before="120" w:after="120"/>
        <w:jc w:val="both"/>
      </w:pPr>
      <w:r>
        <w:rPr>
          <w:b/>
          <w:lang w:eastAsia="zh-CN"/>
        </w:rPr>
        <w:t>6.</w:t>
      </w:r>
      <w:r>
        <w:rPr>
          <w:lang w:eastAsia="zh-CN"/>
        </w:rPr>
        <w:t xml:space="preserve"> </w:t>
      </w:r>
      <w:r>
        <w:rPr>
          <w:b/>
        </w:rPr>
        <w:t xml:space="preserve">Nyertes ajánlatban </w:t>
      </w:r>
      <w:proofErr w:type="gramStart"/>
      <w:r>
        <w:rPr>
          <w:b/>
        </w:rPr>
        <w:t>szereplő értékelési</w:t>
      </w:r>
      <w:proofErr w:type="gramEnd"/>
      <w:r>
        <w:rPr>
          <w:b/>
        </w:rPr>
        <w:t xml:space="preserve"> részszempontok szerinti vállalások:</w:t>
      </w:r>
      <w:r>
        <w:t xml:space="preserve"> </w:t>
      </w:r>
      <w:r>
        <w:rPr>
          <w:b/>
        </w:rPr>
        <w:t xml:space="preserve"> </w:t>
      </w:r>
      <w:r>
        <w:t>Vállalkozó a teljesítés során az értékelési részszempontok szerinti vállalásokat köteles teljes körűen megtartani, figyelemmel arra, hogy a nyertes ajánlat a szerződés részét képezi.</w:t>
      </w:r>
    </w:p>
    <w:p w:rsidR="003061C1" w:rsidRDefault="003061C1" w:rsidP="003061C1">
      <w:pPr>
        <w:suppressAutoHyphens/>
        <w:spacing w:before="120" w:after="120"/>
        <w:jc w:val="both"/>
      </w:pPr>
      <w:r>
        <w:t xml:space="preserve">6.1. Megrendelő közli, hogy </w:t>
      </w:r>
      <w:proofErr w:type="gramStart"/>
      <w:r>
        <w:t>ezen</w:t>
      </w:r>
      <w:proofErr w:type="gramEnd"/>
      <w:r>
        <w:t xml:space="preserve"> vállalások teljesítését ellenőrzi. Vállalkozó köteles a vállalások teljesítését dokumentálni és a vállalások </w:t>
      </w:r>
      <w:proofErr w:type="gramStart"/>
      <w:r>
        <w:t>ajánlatkérői  ellenőrzése</w:t>
      </w:r>
      <w:proofErr w:type="gramEnd"/>
      <w:r>
        <w:t xml:space="preserve"> során együttműködni. </w:t>
      </w:r>
    </w:p>
    <w:p w:rsidR="003061C1" w:rsidRDefault="003061C1" w:rsidP="003061C1">
      <w:pPr>
        <w:suppressAutoHyphens/>
        <w:spacing w:before="120" w:after="120"/>
        <w:jc w:val="both"/>
      </w:pPr>
      <w:r>
        <w:t>6.2.A környezetvédelmi vállalások ellenőrzése az alábbi 6.3-6.6. pontok szerint történik</w:t>
      </w:r>
    </w:p>
    <w:p w:rsidR="003061C1" w:rsidRDefault="003061C1" w:rsidP="003061C1">
      <w:pPr>
        <w:suppressAutoHyphens/>
        <w:spacing w:before="120" w:after="120"/>
        <w:jc w:val="both"/>
      </w:pPr>
      <w:r>
        <w:t xml:space="preserve">6.3. Vállalkozó kimutatást készít </w:t>
      </w:r>
      <w:r w:rsidRPr="00B365A9">
        <w:t xml:space="preserve">a munkaterületen keletkező hulladékok szelektíven </w:t>
      </w:r>
      <w:r>
        <w:t xml:space="preserve">történő </w:t>
      </w:r>
      <w:r w:rsidRPr="00B365A9">
        <w:t>gyűjtésér</w:t>
      </w:r>
      <w:r>
        <w:t>ől, amit a műszaki átadás-átvételi dokumentáció részeként átad Megrendelőnek. A szelektív hulladékgyűjtés megsértése esetén vagy a kimutatás elkészítésének elmulasztása esetén 50 000 Ft kötbér fizetésére köteles Vállalkozó.</w:t>
      </w:r>
    </w:p>
    <w:p w:rsidR="003061C1" w:rsidRDefault="003061C1" w:rsidP="003061C1">
      <w:pPr>
        <w:suppressAutoHyphens/>
        <w:spacing w:before="120" w:after="120"/>
        <w:jc w:val="both"/>
      </w:pPr>
      <w:r>
        <w:t>6.4. Vállalkozó</w:t>
      </w:r>
      <w:r w:rsidRPr="00B365A9">
        <w:t xml:space="preserve"> a projekttel kapcsolatos irodai munkák során felhasznált papírok minimum 50%-ában újrahasznosított használat</w:t>
      </w:r>
      <w:r>
        <w:t xml:space="preserve">a kapcsán szintén kimutatást ad át Megrendelőnek az átadás-átvétel keretében. A </w:t>
      </w:r>
      <w:proofErr w:type="gramStart"/>
      <w:r>
        <w:t>műszaki  átadás-átvételi</w:t>
      </w:r>
      <w:proofErr w:type="gramEnd"/>
      <w:r>
        <w:t xml:space="preserve"> dokumentáció Vállalkozó által készített, nyomtatott iratait is bele kell érteni a projekttel kapcsolatos irodai munkák során felhasznált papír mennyiségbe. Ha ez a vállalás nem teljesül, vagy annak igazolása nem történik meg Vállalkozó részéről, úgy 50 000 Ft kötbér fizetése köteles Vállalkozó.</w:t>
      </w:r>
    </w:p>
    <w:p w:rsidR="003061C1" w:rsidRDefault="003061C1" w:rsidP="003061C1">
      <w:pPr>
        <w:suppressAutoHyphens/>
        <w:spacing w:before="120" w:after="120"/>
        <w:jc w:val="both"/>
      </w:pPr>
      <w:r>
        <w:t xml:space="preserve">6.5. Vállalkozó köteles dokumentálni, hogy a projekt során használt tehergépjárművek megfelelnek az EURO III normáknak, vagy annál korszerűbbek. Ennek megsértése esetén 100 000Ft a kötbér mértéke. </w:t>
      </w:r>
    </w:p>
    <w:p w:rsidR="003061C1" w:rsidRDefault="003061C1" w:rsidP="003061C1">
      <w:pPr>
        <w:jc w:val="both"/>
      </w:pPr>
      <w:r>
        <w:t>6.6. Amennyiben éjszaka (22:00-6:00 óra között) Vállalkozó szállítási feladatokat végez a munkaterületre, Vállalkozó által fizetendő kötbér mértéke alkalmanként 50 000Ft.</w:t>
      </w:r>
    </w:p>
    <w:p w:rsidR="003061C1" w:rsidRDefault="003061C1" w:rsidP="003061C1">
      <w:pPr>
        <w:jc w:val="both"/>
      </w:pPr>
    </w:p>
    <w:p w:rsidR="003061C1" w:rsidRDefault="003061C1" w:rsidP="003061C1">
      <w:pPr>
        <w:jc w:val="both"/>
      </w:pPr>
      <w:r>
        <w:t xml:space="preserve">6.7. Értelemszerűen a fenti 6.3-6.6. pontok szerinti környezetvédelmi vállalások betartására Vállalkozó csak akkor köteles, illetve az azokkal kapcsolatos mellékkötelezettségek csak abban az esetben terhelik, amennyiben az adott környezetvédelmi vállalás betartására ajánlatában „IGEN” megajánlást tett. </w:t>
      </w:r>
    </w:p>
    <w:p w:rsidR="00741AEB" w:rsidRDefault="00741AEB" w:rsidP="00741AEB">
      <w:pPr>
        <w:suppressAutoHyphens/>
        <w:spacing w:before="120" w:after="120"/>
        <w:rPr>
          <w:b/>
          <w:lang w:eastAsia="zh-CN"/>
        </w:rPr>
      </w:pPr>
    </w:p>
    <w:p w:rsidR="00741AEB" w:rsidRDefault="00741AEB" w:rsidP="00741AEB">
      <w:pPr>
        <w:suppressAutoHyphens/>
        <w:spacing w:before="120" w:after="120"/>
        <w:jc w:val="center"/>
        <w:rPr>
          <w:lang w:eastAsia="zh-CN"/>
        </w:rPr>
      </w:pPr>
      <w:r>
        <w:rPr>
          <w:b/>
          <w:lang w:eastAsia="zh-CN"/>
        </w:rPr>
        <w:t xml:space="preserve">IV. </w:t>
      </w:r>
      <w:proofErr w:type="gramStart"/>
      <w:r>
        <w:rPr>
          <w:b/>
          <w:lang w:eastAsia="zh-CN"/>
        </w:rPr>
        <w:t>A</w:t>
      </w:r>
      <w:proofErr w:type="gramEnd"/>
      <w:r>
        <w:rPr>
          <w:b/>
          <w:lang w:eastAsia="zh-CN"/>
        </w:rPr>
        <w:t xml:space="preserve"> SZERZŐDÉS HATÁLYBA LÉPÉSE, A TELJESÍTÉS SZABÁLYAI </w:t>
      </w:r>
    </w:p>
    <w:p w:rsidR="00741AEB" w:rsidRDefault="00741AEB" w:rsidP="00741AEB">
      <w:pPr>
        <w:suppressAutoHyphens/>
        <w:spacing w:before="120" w:after="120"/>
        <w:jc w:val="both"/>
        <w:rPr>
          <w:lang w:eastAsia="zh-CN"/>
        </w:rPr>
      </w:pPr>
    </w:p>
    <w:p w:rsidR="00741AEB" w:rsidRDefault="00741AEB" w:rsidP="00741AEB">
      <w:pPr>
        <w:jc w:val="both"/>
        <w:rPr>
          <w:b/>
          <w:u w:val="single"/>
        </w:rPr>
      </w:pPr>
      <w:r>
        <w:rPr>
          <w:b/>
          <w:u w:val="single"/>
        </w:rPr>
        <w:t>1. Építési napló:</w:t>
      </w:r>
    </w:p>
    <w:p w:rsidR="00741AEB" w:rsidRDefault="00741AEB" w:rsidP="00741AEB">
      <w:pPr>
        <w:jc w:val="both"/>
      </w:pPr>
      <w:r>
        <w:t>Felek a jelen Szerződés szerinti építőipari kivitelezési tevékenység végzéséről építési naplót vezetnek, melyre nézve az építőipari kivitelezési tevékenységről szóló 191/2009. (IX. 15.) Kormányrendelet rendelkezéseit tekintik irányadónak.</w:t>
      </w:r>
    </w:p>
    <w:p w:rsidR="00741AEB" w:rsidRDefault="00741AEB" w:rsidP="00741AEB">
      <w:pPr>
        <w:suppressAutoHyphens/>
        <w:spacing w:before="120" w:after="120"/>
        <w:jc w:val="both"/>
        <w:rPr>
          <w:lang w:eastAsia="zh-CN"/>
        </w:rPr>
      </w:pPr>
      <w:smartTag w:uri="urn:schemas-microsoft-com:office:smarttags" w:element="metricconverter">
        <w:smartTagPr>
          <w:attr w:name="ProductID" w:val="2. A"/>
        </w:smartTagPr>
        <w:r>
          <w:rPr>
            <w:b/>
            <w:u w:val="single"/>
            <w:lang w:eastAsia="zh-CN"/>
          </w:rPr>
          <w:lastRenderedPageBreak/>
          <w:t>2. A</w:t>
        </w:r>
      </w:smartTag>
      <w:r>
        <w:rPr>
          <w:b/>
          <w:u w:val="single"/>
          <w:lang w:eastAsia="zh-CN"/>
        </w:rPr>
        <w:t xml:space="preserve"> teljesítés helye, az építési munkaterület:</w:t>
      </w:r>
    </w:p>
    <w:p w:rsidR="00741AEB" w:rsidRDefault="00741AEB" w:rsidP="00741AEB">
      <w:pPr>
        <w:suppressAutoHyphens/>
        <w:jc w:val="both"/>
        <w:rPr>
          <w:b/>
        </w:rPr>
      </w:pPr>
      <w:r>
        <w:rPr>
          <w:b/>
        </w:rPr>
        <w:t xml:space="preserve">3.1. A munkaterület helye: </w:t>
      </w:r>
      <w:r>
        <w:t>Megrendelő székhelye, a Műszaki Leírásban került pontosan megjelölésre</w:t>
      </w:r>
    </w:p>
    <w:p w:rsidR="00741AEB" w:rsidRDefault="00741AEB" w:rsidP="00741AEB">
      <w:pPr>
        <w:spacing w:before="120" w:after="120"/>
        <w:jc w:val="both"/>
      </w:pPr>
      <w:r>
        <w:rPr>
          <w:b/>
          <w:iCs/>
          <w:lang w:eastAsia="zh-CN"/>
        </w:rPr>
        <w:t>3.2. Munkaterület átadás:</w:t>
      </w:r>
      <w:r>
        <w:rPr>
          <w:iCs/>
          <w:lang w:eastAsia="zh-CN"/>
        </w:rPr>
        <w:t xml:space="preserve"> Megrendelő az építési munkaterületet Vállalkozó részére a szerződés teljesítéséhez alkalmas állapotban, hatályba lépéstől számított </w:t>
      </w:r>
      <w:r>
        <w:rPr>
          <w:b/>
          <w:iCs/>
          <w:lang w:eastAsia="zh-CN"/>
        </w:rPr>
        <w:t>2 nap</w:t>
      </w:r>
      <w:r>
        <w:rPr>
          <w:iCs/>
          <w:lang w:eastAsia="zh-CN"/>
        </w:rPr>
        <w:t>on belül köteles átadni, melynek megtörténtét Felek az építési naplóban kötelesek rögzíteni. Megrendelő</w:t>
      </w:r>
      <w:r>
        <w:rPr>
          <w:lang w:eastAsia="zh-CN"/>
        </w:rPr>
        <w:t xml:space="preserve"> köteles a munkaterület átadásával egyidejűleg ismertetni Vállalkozóval a munkahely munkavédelmi, tűzrendészeti és vagyonvédelmi sajátosságait.</w:t>
      </w:r>
      <w:r>
        <w:t xml:space="preserve"> A munkaterületre vonatkozó egyéb rendelkezéseket a Műszaki Leírás tartalmazza. </w:t>
      </w:r>
    </w:p>
    <w:p w:rsidR="00741AEB" w:rsidRDefault="00741AEB" w:rsidP="00741AEB">
      <w:pPr>
        <w:jc w:val="both"/>
        <w:rPr>
          <w:lang w:eastAsia="zh-CN"/>
        </w:rPr>
      </w:pPr>
      <w:r>
        <w:rPr>
          <w:b/>
        </w:rPr>
        <w:t>3.3. Teljesítési határidő:</w:t>
      </w:r>
      <w:r>
        <w:t xml:space="preserve"> </w:t>
      </w:r>
      <w:r>
        <w:rPr>
          <w:lang w:eastAsia="zh-CN"/>
        </w:rPr>
        <w:t xml:space="preserve">A Munkák teljes körű és hibátlan elvégzésének véghatárideje: a </w:t>
      </w:r>
      <w:r>
        <w:rPr>
          <w:iCs/>
          <w:lang w:eastAsia="zh-CN"/>
        </w:rPr>
        <w:t xml:space="preserve">munkaterület átadásától </w:t>
      </w:r>
      <w:r>
        <w:rPr>
          <w:lang w:eastAsia="zh-CN"/>
        </w:rPr>
        <w:t>számított</w:t>
      </w:r>
      <w:r>
        <w:t xml:space="preserve"> […]</w:t>
      </w:r>
      <w:r>
        <w:rPr>
          <w:i/>
        </w:rPr>
        <w:t>*nyertes ajánlat szerint</w:t>
      </w:r>
      <w:r>
        <w:rPr>
          <w:b/>
          <w:lang w:eastAsia="zh-CN"/>
        </w:rPr>
        <w:t xml:space="preserve"> nap.</w:t>
      </w:r>
    </w:p>
    <w:p w:rsidR="00741AEB" w:rsidRDefault="00741AEB" w:rsidP="00741AEB">
      <w:pPr>
        <w:suppressAutoHyphens/>
        <w:spacing w:before="120" w:after="120"/>
        <w:jc w:val="both"/>
        <w:rPr>
          <w:lang w:eastAsia="zh-CN"/>
        </w:rPr>
      </w:pPr>
      <w:r>
        <w:rPr>
          <w:b/>
          <w:u w:val="single"/>
          <w:lang w:eastAsia="zh-CN"/>
        </w:rPr>
        <w:t>4.</w:t>
      </w:r>
      <w:r>
        <w:rPr>
          <w:u w:val="single"/>
          <w:lang w:eastAsia="zh-CN"/>
        </w:rPr>
        <w:t xml:space="preserve"> </w:t>
      </w:r>
      <w:r>
        <w:rPr>
          <w:b/>
          <w:u w:val="single"/>
          <w:lang w:eastAsia="zh-CN"/>
        </w:rPr>
        <w:t>Megrendelő késedelme:</w:t>
      </w:r>
    </w:p>
    <w:p w:rsidR="00741AEB" w:rsidRDefault="00741AEB" w:rsidP="00741AEB">
      <w:pPr>
        <w:suppressAutoHyphens/>
        <w:spacing w:before="120" w:after="120"/>
        <w:jc w:val="both"/>
        <w:rPr>
          <w:lang w:eastAsia="zh-CN"/>
        </w:rPr>
      </w:pPr>
      <w:r>
        <w:rPr>
          <w:lang w:eastAsia="zh-CN"/>
        </w:rPr>
        <w:t>Ha Megrendelőt közbenső intézkedési, nyilatkozattételi kötelezettség terheli, az ezzel kapcsolatos esetleges késedelmének jogkövetkezményeként Felek a Vállalkozó részére nyitva álló teljesítési határidő automatikus meghosszabbítását kötik ki. A teljesítési határidő ilyen esetben főszabályként a Megrendelői késedelem időtartamával meghosszabbodik. Megrendelői késedelem esetén Vállalkozó köteles Megrendelővel egyeztetést kezdeményezni és álláspontját közölni Megrendelővel. Felek az egyeztetésekről jegyzőkönyvet vesznek fel, melyet mindkét fél aláír.</w:t>
      </w:r>
    </w:p>
    <w:p w:rsidR="00741AEB" w:rsidRDefault="00741AEB" w:rsidP="00741AEB">
      <w:pPr>
        <w:suppressAutoHyphens/>
        <w:spacing w:before="120" w:after="120"/>
        <w:jc w:val="both"/>
        <w:rPr>
          <w:lang w:eastAsia="zh-CN"/>
        </w:rPr>
      </w:pPr>
      <w:r>
        <w:rPr>
          <w:b/>
          <w:u w:val="single"/>
          <w:lang w:eastAsia="zh-CN"/>
        </w:rPr>
        <w:t>5. Felelős műszaki vezető, műszaki ellenőr:</w:t>
      </w:r>
    </w:p>
    <w:p w:rsidR="00741AEB" w:rsidRDefault="00741AEB" w:rsidP="00741AEB">
      <w:pPr>
        <w:suppressAutoHyphens/>
        <w:spacing w:before="120" w:after="120"/>
        <w:jc w:val="both"/>
        <w:rPr>
          <w:lang w:eastAsia="zh-CN"/>
        </w:rPr>
      </w:pPr>
      <w:r>
        <w:rPr>
          <w:lang w:eastAsia="zh-CN"/>
        </w:rPr>
        <w:t>5.1. Vállalkozó köteles biztosítani, hogy amennyiben a 191/2009. Kormányrendelet alapján kötelező, a felelős műszaki vezető kerüljön igénybe vételre, nevét és adatait Vállalkozó (név, cím, telefon, fax, e-mail) köteles Megrendelő felé írásban megadni.</w:t>
      </w:r>
    </w:p>
    <w:p w:rsidR="00741AEB" w:rsidRDefault="00741AEB" w:rsidP="00741AEB">
      <w:pPr>
        <w:suppressAutoHyphens/>
        <w:spacing w:before="120" w:after="120"/>
        <w:jc w:val="both"/>
        <w:rPr>
          <w:i/>
          <w:lang w:eastAsia="zh-CN"/>
        </w:rPr>
      </w:pPr>
      <w:r>
        <w:rPr>
          <w:lang w:eastAsia="zh-CN"/>
        </w:rPr>
        <w:t>5.2. Megrendelő az építési műszaki ellenőr nevét és adatait (név, cím, telefon, fax, e-mail) a szerződés hatályba lépésének napján köteles Megrendelő Vállalkozó felé írásban megadni.</w:t>
      </w:r>
    </w:p>
    <w:p w:rsidR="00741AEB" w:rsidRDefault="00741AEB" w:rsidP="00741AEB">
      <w:pPr>
        <w:suppressAutoHyphens/>
        <w:spacing w:before="120" w:after="120"/>
        <w:jc w:val="both"/>
        <w:rPr>
          <w:b/>
          <w:u w:val="single"/>
          <w:lang w:eastAsia="zh-CN"/>
        </w:rPr>
      </w:pPr>
      <w:r>
        <w:rPr>
          <w:b/>
          <w:u w:val="single"/>
          <w:lang w:eastAsia="zh-CN"/>
        </w:rPr>
        <w:t>6. Átadás-átvétel:</w:t>
      </w:r>
    </w:p>
    <w:p w:rsidR="00741AEB" w:rsidRDefault="00741AEB" w:rsidP="00741AEB">
      <w:pPr>
        <w:suppressAutoHyphens/>
        <w:spacing w:before="120" w:after="120"/>
        <w:jc w:val="both"/>
      </w:pPr>
      <w:r>
        <w:t>6.1. Jelen szerződés keretében megvalósuló építési beruházás építőipari kivitelezési tevékenységének befejezését követően műszaki átadás-átvételi eljárást kell lefolytatni. A műszaki átadás-átvételi eljárás célja annak megállapítása, hogy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741AEB" w:rsidRDefault="00741AEB" w:rsidP="00741AEB">
      <w:pPr>
        <w:suppressAutoHyphens/>
        <w:spacing w:before="120" w:after="120"/>
        <w:jc w:val="both"/>
      </w:pPr>
      <w:r>
        <w:t>6.2. Vállalkozó köteles Megrendelővel írásban közölni a szerződés teljesítését (Készre jelentés) a munkaterület átadásától számított […]</w:t>
      </w:r>
      <w:r>
        <w:rPr>
          <w:i/>
        </w:rPr>
        <w:t>*nyertes ajánlat szerint</w:t>
      </w:r>
      <w:r>
        <w:t xml:space="preserve"> belül.</w:t>
      </w:r>
    </w:p>
    <w:p w:rsidR="00741AEB" w:rsidRDefault="00741AEB" w:rsidP="00741AEB">
      <w:pPr>
        <w:suppressAutoHyphens/>
        <w:spacing w:before="120" w:after="120"/>
        <w:jc w:val="both"/>
      </w:pPr>
      <w:r>
        <w:t xml:space="preserve">6.3. Az átadás-átvételi eljárást a Készre jelentés kézhezvételét követő </w:t>
      </w:r>
      <w:r>
        <w:rPr>
          <w:b/>
        </w:rPr>
        <w:t>3 napon</w:t>
      </w:r>
      <w:r>
        <w:t xml:space="preserve"> belül kell megkezdeni.</w:t>
      </w:r>
    </w:p>
    <w:p w:rsidR="00741AEB" w:rsidRDefault="00741AEB" w:rsidP="00741AEB">
      <w:pPr>
        <w:suppressAutoHyphens/>
        <w:spacing w:before="120" w:after="120"/>
        <w:jc w:val="both"/>
      </w:pPr>
      <w:r>
        <w:t xml:space="preserve">6.4. Az átadás-átvételi eljárásra annak megkezdésétől számított </w:t>
      </w:r>
      <w:r>
        <w:rPr>
          <w:b/>
        </w:rPr>
        <w:t>10 naptári nap</w:t>
      </w:r>
      <w:r>
        <w:t xml:space="preserve"> áll rendelkezésre. Határidőben teljesít Vállalkozó, ha a készre jelentés (6.2. pont) határidőben megtörtént és az átadás-átvételi eljárás határidőben, eredményesen lezárult (Megrendelő a munkákat átvette). Vállalkozó ezennel lemond a Ptk. 6:247. § (2) bekezdés szerinti megtámadási jogáról.</w:t>
      </w:r>
    </w:p>
    <w:p w:rsidR="00741AEB" w:rsidRDefault="00741AEB" w:rsidP="00741AEB">
      <w:pPr>
        <w:suppressAutoHyphens/>
        <w:spacing w:before="120" w:after="120"/>
        <w:jc w:val="both"/>
      </w:pPr>
      <w:r>
        <w:t xml:space="preserve">6.5. Megrendelő a munkák átvételét mindaddig megtagadhatja, amíg bármely, a rendeltetésszerű használatot befolyásoló hiba, vagy hiány áll fenn. Nem tekinthető </w:t>
      </w:r>
      <w:r>
        <w:lastRenderedPageBreak/>
        <w:t>rendeltetésszerű használatra alkalmasnak a teljesítés, ha több kisebb jelentőségű hiba javítása a szerződés tárgyának zavartalan használatát akadályozza, vagy a hibák megszüntetése során a szerződés tárgyának használata balesetveszéllyel járna.</w:t>
      </w:r>
    </w:p>
    <w:p w:rsidR="00741AEB" w:rsidRDefault="00741AEB" w:rsidP="00741AEB">
      <w:pPr>
        <w:suppressAutoHyphens/>
        <w:spacing w:before="120" w:after="120"/>
        <w:jc w:val="both"/>
      </w:pPr>
      <w:r>
        <w:t>6.6. Felek az átadás-átvételi eljárásra egyebekben az építőipari kivitelezési tevékenységről szóló 191/2009. (IX. 15.) Kormányrendelet szabályait rendelik alkalmazni.</w:t>
      </w:r>
    </w:p>
    <w:p w:rsidR="00741AEB" w:rsidRDefault="00741AEB" w:rsidP="00741AEB">
      <w:pPr>
        <w:suppressAutoHyphens/>
        <w:spacing w:before="120" w:after="120"/>
        <w:jc w:val="both"/>
      </w:pPr>
      <w:r>
        <w:t>6.7. Megrendelő a hibátlan és hiánytalan teljesítésről teljesítésigazolást állít ki. A teljesítésigazolás kiállítására jogosult személy: […]</w:t>
      </w:r>
      <w:r>
        <w:rPr>
          <w:i/>
        </w:rPr>
        <w:t>*szerződéskötéskor kitöltendő</w:t>
      </w:r>
    </w:p>
    <w:p w:rsidR="00741AEB" w:rsidRDefault="00741AEB" w:rsidP="00741AEB">
      <w:pPr>
        <w:suppressAutoHyphens/>
        <w:spacing w:before="120" w:after="120"/>
        <w:jc w:val="both"/>
        <w:rPr>
          <w:b/>
          <w:u w:val="single"/>
          <w:lang w:eastAsia="zh-CN"/>
        </w:rPr>
      </w:pPr>
      <w:r>
        <w:rPr>
          <w:b/>
          <w:u w:val="single"/>
          <w:lang w:eastAsia="zh-CN"/>
        </w:rPr>
        <w:t>7. Egyéb, a Szerződés teljesítésével kapcsolatos szabályok:</w:t>
      </w:r>
    </w:p>
    <w:p w:rsidR="00741AEB" w:rsidRDefault="00741AEB" w:rsidP="00741AEB">
      <w:pPr>
        <w:suppressAutoHyphens/>
        <w:spacing w:before="120" w:after="120"/>
        <w:jc w:val="both"/>
        <w:rPr>
          <w:b/>
          <w:lang w:eastAsia="zh-CN"/>
        </w:rPr>
      </w:pPr>
      <w:r>
        <w:rPr>
          <w:lang w:eastAsia="zh-CN"/>
        </w:rPr>
        <w:t>7.1. Amennyiben Felek által nem rögzített minőségi, illetve műszaki tartalmat érintő kérdés merül fel, úgy Vállalkozó köteles a műszaki ellenőrt haladéktalanul írásban tájékoztatni, majd a kapott utasításnak megfelelően köteles eljárni. Felek tudomásul veszik, hogy a műszaki tartalomhoz képest a Munkát eltérően végezni csak a vonatkozó jogszabályi rendelkezéseknek megfelelően lehet.</w:t>
      </w:r>
    </w:p>
    <w:p w:rsidR="00741AEB" w:rsidRDefault="00741AEB" w:rsidP="00741AEB">
      <w:pPr>
        <w:suppressAutoHyphens/>
        <w:spacing w:before="120" w:after="120"/>
        <w:jc w:val="both"/>
        <w:rPr>
          <w:lang w:eastAsia="zh-CN"/>
        </w:rPr>
      </w:pPr>
      <w:r>
        <w:rPr>
          <w:lang w:eastAsia="zh-CN"/>
        </w:rPr>
        <w:t>7.2. A munkavégzéshez esetlegesen szükséges külső vagy belső ideiglenes tárolóterületek, felvonulási létesítmények építése és karbantartása, védelme, illetve elbontása, elszállítása a Vállalkozó feladatát és költségét képezi.</w:t>
      </w:r>
    </w:p>
    <w:p w:rsidR="00741AEB" w:rsidRDefault="00741AEB" w:rsidP="00741AEB">
      <w:pPr>
        <w:jc w:val="both"/>
      </w:pPr>
      <w:r>
        <w:t xml:space="preserve">7.3. A munkaterület megközelítése okán a környezet megóvásáért, az okozott kár helyreállításáért Vállalkozó felelősséggel tartozik. </w:t>
      </w:r>
    </w:p>
    <w:p w:rsidR="00741AEB" w:rsidRDefault="00741AEB" w:rsidP="00741AEB">
      <w:pPr>
        <w:suppressAutoHyphens/>
        <w:spacing w:before="120" w:after="120"/>
        <w:jc w:val="both"/>
        <w:rPr>
          <w:lang w:eastAsia="zh-CN"/>
        </w:rPr>
      </w:pPr>
      <w:r>
        <w:rPr>
          <w:lang w:eastAsia="zh-CN"/>
        </w:rPr>
        <w:t xml:space="preserve">7.4. Vállalkozó köteles a munkaterület és környezete tisztán tartására, így az építőipari kivitelezés során keletkező hulladékok – engedéllyel rendelkező kezelőhöz történő – elszállítására is Vállalkozó köteles (külön díjazás nélkül). Amennyiben Vállalkozó a tisztántartási, elszállítási kötelezettségének legkésőbb Megrendelő felszólítása ellenére sem tesz eleget, Megrendelő jogosult intézkedni a takarítás, elszállítás iránt Vállalkozó költségére, és a költséget a Vállalkozói díjba beszámítással érvényesítheti.  </w:t>
      </w:r>
    </w:p>
    <w:p w:rsidR="00741AEB" w:rsidRDefault="00741AEB" w:rsidP="00741AEB">
      <w:pPr>
        <w:suppressAutoHyphens/>
        <w:spacing w:before="120" w:after="120"/>
        <w:jc w:val="both"/>
        <w:rPr>
          <w:lang w:eastAsia="zh-CN"/>
        </w:rPr>
      </w:pPr>
      <w:r>
        <w:rPr>
          <w:lang w:eastAsia="zh-CN"/>
        </w:rPr>
        <w:t>7.5. Vállalkozó köteles különös figyelmet fordítani a munka-, egészség-, és balesetvédelmi előírások betartására. Vállalkozó köteles továbbá a teljesítésével kapcsolatban, harmadik személynek okozott kárért, közvetlenül a károsulttal szemben helytállni a kárigény bejelentésétől kezdve, illetve minden, a teljesítésével összefüggésben keletkezett kárigénytől Megrendelőt mentesíteni.</w:t>
      </w:r>
    </w:p>
    <w:p w:rsidR="00741AEB" w:rsidRDefault="00741AEB" w:rsidP="00741AEB">
      <w:pPr>
        <w:suppressAutoHyphens/>
        <w:spacing w:before="120" w:after="120"/>
        <w:jc w:val="both"/>
        <w:rPr>
          <w:lang w:eastAsia="zh-CN"/>
        </w:rPr>
      </w:pPr>
      <w:r>
        <w:rPr>
          <w:lang w:eastAsia="zh-CN"/>
        </w:rPr>
        <w:t xml:space="preserve">7.6. A kivitelezési munkához szükséges közműellátást Megrendelő biztosítja. Vállalkozó köteles a munkát úgy megszervezni és kivitelezni, hogy azzal a létesítmény többi részének közműellátását ne zavarja. Amennyiben a meglévő közműhálózat nem elégséges a Munka elvégzésére, Vállalkozó saját költségén köteles intézkedni a hálózatbővítés iránt.  </w:t>
      </w:r>
    </w:p>
    <w:p w:rsidR="00741AEB" w:rsidRDefault="00741AEB" w:rsidP="00741AEB">
      <w:pPr>
        <w:suppressAutoHyphens/>
        <w:spacing w:before="120" w:after="120"/>
        <w:jc w:val="both"/>
        <w:rPr>
          <w:lang w:eastAsia="zh-CN"/>
        </w:rPr>
      </w:pPr>
      <w:r>
        <w:rPr>
          <w:lang w:eastAsia="zh-CN"/>
        </w:rPr>
        <w:t>7.7. Az építőipari kivitelezés során keletkező hulladékok - engedéllyel rendelkező kezelőhöz történő - elszállítására (elszállíttatására) kötelezett személyét Vállalkozó a szerződés hatályba lépésekor nevezi meg, amely a szerződés függelékét képezi.</w:t>
      </w:r>
    </w:p>
    <w:p w:rsidR="00741AEB" w:rsidRDefault="00741AEB" w:rsidP="00741AEB">
      <w:pPr>
        <w:suppressAutoHyphens/>
        <w:spacing w:before="120" w:after="120"/>
        <w:jc w:val="both"/>
        <w:rPr>
          <w:lang w:eastAsia="zh-CN"/>
        </w:rPr>
      </w:pPr>
      <w:r>
        <w:rPr>
          <w:lang w:eastAsia="zh-CN"/>
        </w:rPr>
        <w:t>7.8.  Vállalkozó kijelenti, hogy építőipari kivitelezési tevékenységét az épített környezet alakításáról és védelméről szóló 1997. évi LXXVIII. törvény (</w:t>
      </w:r>
      <w:proofErr w:type="spellStart"/>
      <w:r>
        <w:rPr>
          <w:lang w:eastAsia="zh-CN"/>
        </w:rPr>
        <w:t>Étv</w:t>
      </w:r>
      <w:proofErr w:type="spellEnd"/>
      <w:r>
        <w:rPr>
          <w:lang w:eastAsia="zh-CN"/>
        </w:rPr>
        <w:t>.) 39. és 39/</w:t>
      </w:r>
      <w:proofErr w:type="gramStart"/>
      <w:r>
        <w:rPr>
          <w:lang w:eastAsia="zh-CN"/>
        </w:rPr>
        <w:t>A</w:t>
      </w:r>
      <w:proofErr w:type="gramEnd"/>
      <w:r>
        <w:rPr>
          <w:lang w:eastAsia="zh-CN"/>
        </w:rPr>
        <w:t>. §</w:t>
      </w:r>
      <w:proofErr w:type="spellStart"/>
      <w:r>
        <w:rPr>
          <w:lang w:eastAsia="zh-CN"/>
        </w:rPr>
        <w:t>-ában</w:t>
      </w:r>
      <w:proofErr w:type="spellEnd"/>
      <w:r>
        <w:rPr>
          <w:lang w:eastAsia="zh-CN"/>
        </w:rPr>
        <w:t xml:space="preserve"> meghatározottak szerint</w:t>
      </w:r>
      <w:r>
        <w:rPr>
          <w:shd w:val="clear" w:color="auto" w:fill="FFFFFF"/>
        </w:rPr>
        <w:t xml:space="preserve"> folytatja. Vállalkozó kijelenti, hogy a </w:t>
      </w:r>
      <w:r>
        <w:rPr>
          <w:lang w:eastAsia="zh-CN"/>
        </w:rPr>
        <w:t xml:space="preserve">Szerződés teljesítése során építőipari kivitelezési tevékenységet kizárólag olyan gazdasági szereplő végez, amely gazdasági szereplő megfelel az </w:t>
      </w:r>
      <w:proofErr w:type="spellStart"/>
      <w:r>
        <w:rPr>
          <w:shd w:val="clear" w:color="auto" w:fill="FFFFFF"/>
        </w:rPr>
        <w:t>Étv</w:t>
      </w:r>
      <w:proofErr w:type="spellEnd"/>
      <w:r>
        <w:rPr>
          <w:shd w:val="clear" w:color="auto" w:fill="FFFFFF"/>
        </w:rPr>
        <w:t xml:space="preserve">. 39.§ (3) vagy (4) bekezdése </w:t>
      </w:r>
      <w:r>
        <w:rPr>
          <w:lang w:eastAsia="zh-CN"/>
        </w:rPr>
        <w:t xml:space="preserve">szerinti követelményeknek. </w:t>
      </w:r>
    </w:p>
    <w:p w:rsidR="00741AEB" w:rsidRDefault="00741AEB" w:rsidP="00741AEB">
      <w:pPr>
        <w:suppressAutoHyphens/>
        <w:spacing w:before="120" w:after="120"/>
        <w:rPr>
          <w:b/>
          <w:highlight w:val="yellow"/>
          <w:lang w:eastAsia="zh-CN"/>
        </w:rPr>
      </w:pPr>
    </w:p>
    <w:p w:rsidR="00741AEB" w:rsidRDefault="00741AEB" w:rsidP="00741AEB">
      <w:pPr>
        <w:suppressAutoHyphens/>
        <w:spacing w:before="120" w:after="120"/>
        <w:jc w:val="center"/>
        <w:rPr>
          <w:u w:val="single"/>
          <w:lang w:eastAsia="zh-CN"/>
        </w:rPr>
      </w:pPr>
      <w:r>
        <w:rPr>
          <w:b/>
          <w:lang w:eastAsia="zh-CN"/>
        </w:rPr>
        <w:t xml:space="preserve">V. TÖBBLETMUNKA </w:t>
      </w:r>
      <w:proofErr w:type="gramStart"/>
      <w:r>
        <w:rPr>
          <w:b/>
          <w:lang w:eastAsia="zh-CN"/>
        </w:rPr>
        <w:t>ÉS</w:t>
      </w:r>
      <w:proofErr w:type="gramEnd"/>
      <w:r>
        <w:rPr>
          <w:b/>
          <w:lang w:eastAsia="zh-CN"/>
        </w:rPr>
        <w:t xml:space="preserve"> PÓTMUNKA</w:t>
      </w:r>
    </w:p>
    <w:p w:rsidR="00741AEB" w:rsidRDefault="00741AEB" w:rsidP="00741AEB">
      <w:pPr>
        <w:suppressAutoHyphens/>
        <w:spacing w:before="120" w:after="120"/>
        <w:rPr>
          <w:u w:val="single"/>
          <w:lang w:eastAsia="zh-CN"/>
        </w:rPr>
      </w:pPr>
    </w:p>
    <w:p w:rsidR="00741AEB" w:rsidRDefault="00741AEB" w:rsidP="00741AEB">
      <w:pPr>
        <w:suppressAutoHyphens/>
        <w:spacing w:before="120" w:after="120"/>
        <w:jc w:val="both"/>
        <w:rPr>
          <w:lang w:eastAsia="zh-CN"/>
        </w:rPr>
      </w:pPr>
      <w:r>
        <w:rPr>
          <w:lang w:eastAsia="zh-CN"/>
        </w:rPr>
        <w:lastRenderedPageBreak/>
        <w:t>Szerződő Felek egyezően rögzítik, hogy többlet- és pótmunka végzésére kizárólag a közbeszerzési eljárás keretében kötött szerződésre vonatkozó előírások megtartása mellett kerülhet sor. Felek az egyértelműség okán rögzítik, hogy pótmunka elrendelése az építési naplóban nem lehetséges érvényesen. Az építési naplóban elrendelt pótmunka végzését Vállalkozó megtagadhatja. Amennyiben a nem szabályszerűen elrendelt pótmunkát Vállalkozó mégis elvégzi, úgy e körben Vállalkozó saját felelősségére jár el. Felek jelen szerződés aláírásával megállapodnak abban, hogy Vállalkozó csak a jogalap nélküli gazdagodás szabálya szerint tarthat igényt az így elvégzett munkája elszámolására.</w:t>
      </w:r>
    </w:p>
    <w:p w:rsidR="00741AEB" w:rsidRDefault="00741AEB" w:rsidP="00741AEB">
      <w:pPr>
        <w:suppressAutoHyphens/>
        <w:spacing w:before="120" w:after="120"/>
        <w:jc w:val="both"/>
        <w:rPr>
          <w:lang w:eastAsia="zh-CN"/>
        </w:rPr>
      </w:pPr>
    </w:p>
    <w:p w:rsidR="00741AEB" w:rsidRDefault="00741AEB" w:rsidP="00741AEB">
      <w:pPr>
        <w:suppressAutoHyphens/>
        <w:spacing w:before="120" w:after="120"/>
        <w:jc w:val="center"/>
        <w:rPr>
          <w:lang w:eastAsia="zh-CN"/>
        </w:rPr>
      </w:pPr>
      <w:r>
        <w:rPr>
          <w:b/>
          <w:lang w:eastAsia="zh-CN"/>
        </w:rPr>
        <w:t>VI.</w:t>
      </w:r>
      <w:r>
        <w:rPr>
          <w:lang w:eastAsia="zh-CN"/>
        </w:rPr>
        <w:t xml:space="preserve"> </w:t>
      </w:r>
      <w:r>
        <w:rPr>
          <w:b/>
          <w:lang w:eastAsia="zh-CN"/>
        </w:rPr>
        <w:t xml:space="preserve">MEGRENDELŐ JOGAI </w:t>
      </w:r>
      <w:proofErr w:type="gramStart"/>
      <w:r>
        <w:rPr>
          <w:b/>
          <w:lang w:eastAsia="zh-CN"/>
        </w:rPr>
        <w:t>ÉS</w:t>
      </w:r>
      <w:proofErr w:type="gramEnd"/>
      <w:r>
        <w:rPr>
          <w:b/>
          <w:lang w:eastAsia="zh-CN"/>
        </w:rPr>
        <w:t xml:space="preserve"> KÖTELEZETTSÉGEI</w:t>
      </w:r>
    </w:p>
    <w:p w:rsidR="00741AEB" w:rsidRDefault="00741AEB" w:rsidP="00741AEB">
      <w:pPr>
        <w:suppressAutoHyphens/>
        <w:spacing w:before="120" w:after="120"/>
        <w:jc w:val="both"/>
        <w:rPr>
          <w:lang w:eastAsia="zh-CN"/>
        </w:rPr>
      </w:pPr>
    </w:p>
    <w:p w:rsidR="00741AEB" w:rsidRDefault="00741AEB" w:rsidP="00741AEB">
      <w:pPr>
        <w:suppressAutoHyphens/>
        <w:spacing w:before="120" w:after="120"/>
        <w:jc w:val="both"/>
        <w:rPr>
          <w:lang w:eastAsia="zh-CN"/>
        </w:rPr>
      </w:pPr>
      <w:smartTag w:uri="urn:schemas-microsoft-com:office:smarttags" w:element="metricconverter">
        <w:smartTagPr>
          <w:attr w:name="ProductID" w:val="1. A"/>
        </w:smartTagPr>
        <w:r>
          <w:rPr>
            <w:b/>
            <w:u w:val="single"/>
            <w:lang w:eastAsia="zh-CN"/>
          </w:rPr>
          <w:t>1. A</w:t>
        </w:r>
      </w:smartTag>
      <w:r>
        <w:rPr>
          <w:b/>
          <w:u w:val="single"/>
          <w:lang w:eastAsia="zh-CN"/>
        </w:rPr>
        <w:t xml:space="preserve"> Megrendelő jogosult:</w:t>
      </w:r>
    </w:p>
    <w:p w:rsidR="00741AEB" w:rsidRDefault="00741AEB" w:rsidP="00741AEB">
      <w:pPr>
        <w:jc w:val="both"/>
      </w:pPr>
      <w:r>
        <w:t xml:space="preserve">- más vállalkozóval elvégeztetni a kifogásolt vagy hiányolt munkákat, a </w:t>
      </w:r>
      <w:r>
        <w:rPr>
          <w:bCs/>
        </w:rPr>
        <w:t>Vállalkozó</w:t>
      </w:r>
      <w:r>
        <w:t xml:space="preserve"> költségére, akár a Vállalkozó ajánlati áránál magasabb áron is, ha felszólítására a </w:t>
      </w:r>
      <w:r>
        <w:rPr>
          <w:bCs/>
        </w:rPr>
        <w:t>Vállalkozó</w:t>
      </w:r>
      <w:r>
        <w:t xml:space="preserve"> a kifogásolt, vagy hiányolt munkákat nem javítja ki, nem pótolja a Megrendelő által meghatározott határidőn belül, a </w:t>
      </w:r>
      <w:r>
        <w:rPr>
          <w:bCs/>
        </w:rPr>
        <w:t>Vállalkozó</w:t>
      </w:r>
      <w:r>
        <w:t xml:space="preserve"> garanciális felelősségvállalásának megtartásával.</w:t>
      </w:r>
    </w:p>
    <w:p w:rsidR="00741AEB" w:rsidRDefault="00741AEB" w:rsidP="00741AEB">
      <w:pPr>
        <w:jc w:val="both"/>
      </w:pPr>
      <w:r>
        <w:t>- Vállalkozónak a jelen Szerződésben vállalt feladatai ellátásával kapcsolatos tevékenységét önállóan vagy megbízólevéllel ellátott képviselője révén ellenőrizni olyan módon, hogy Vállalkozó teljesítését Megrendelő ez irányú tevékenysége ne akadályozza.</w:t>
      </w:r>
    </w:p>
    <w:p w:rsidR="00741AEB" w:rsidRDefault="00741AEB" w:rsidP="00741AEB">
      <w:pPr>
        <w:jc w:val="both"/>
      </w:pPr>
      <w:r>
        <w:t>- bármely pótmunkát más Vállalkozóval elvégeztetni, figyelemmel a Kbt. rendelkezéseire.</w:t>
      </w:r>
    </w:p>
    <w:p w:rsidR="00741AEB" w:rsidRDefault="00741AEB" w:rsidP="00741AEB">
      <w:pPr>
        <w:jc w:val="both"/>
      </w:pPr>
    </w:p>
    <w:p w:rsidR="00741AEB" w:rsidRDefault="00741AEB" w:rsidP="00741AEB">
      <w:pPr>
        <w:jc w:val="both"/>
        <w:rPr>
          <w:u w:val="single"/>
        </w:rPr>
      </w:pPr>
      <w:r>
        <w:rPr>
          <w:b/>
          <w:u w:val="single"/>
        </w:rPr>
        <w:t>2. Az eltakart munkarészek vizsgálata:</w:t>
      </w:r>
    </w:p>
    <w:p w:rsidR="00741AEB" w:rsidRDefault="00741AEB" w:rsidP="00741AEB">
      <w:pPr>
        <w:ind w:hanging="708"/>
        <w:jc w:val="both"/>
      </w:pPr>
      <w:r>
        <w:tab/>
        <w:t xml:space="preserve">Vállalkozó semmilyen eltakarást nem végez a Szerződésben előírt ellenőrzés és vizsgálat és Megrendelő előzetes jóváhagyása előtt. Vállalkozó az eltakarandó munkarészeket köteles 3 (három) munkanappal az eltakarás előtt Megrendelőnek bejelenteni és az eltakarandó munkarészeket próbavizsgálat és ellenőrzés céljából Megrendelő részére láthatóvá és hozzáférhetővé tenni. Amennyiben Vállalkozó </w:t>
      </w:r>
      <w:proofErr w:type="gramStart"/>
      <w:r>
        <w:t>ezen</w:t>
      </w:r>
      <w:proofErr w:type="gramEnd"/>
      <w:r>
        <w:t xml:space="preserve"> kötelezettségét elmulasztja, úgy a munkarészek láthatóvá tételének és a feltárás előtti állapot visszaállításának költségeit Vállalkozó köteles viselni.</w:t>
      </w:r>
    </w:p>
    <w:p w:rsidR="00741AEB" w:rsidRDefault="00741AEB" w:rsidP="00741AEB">
      <w:pPr>
        <w:suppressAutoHyphens/>
        <w:spacing w:before="120" w:after="120"/>
        <w:jc w:val="both"/>
        <w:rPr>
          <w:u w:val="single"/>
          <w:lang w:eastAsia="zh-CN"/>
        </w:rPr>
      </w:pPr>
      <w:r>
        <w:rPr>
          <w:b/>
          <w:u w:val="single"/>
          <w:lang w:eastAsia="zh-CN"/>
        </w:rPr>
        <w:t>3. Megrendelő köteles:</w:t>
      </w:r>
    </w:p>
    <w:p w:rsidR="00741AEB" w:rsidRDefault="00741AEB" w:rsidP="00741AEB">
      <w:pPr>
        <w:suppressAutoHyphens/>
        <w:spacing w:before="120" w:after="120"/>
        <w:jc w:val="both"/>
        <w:rPr>
          <w:lang w:eastAsia="zh-CN"/>
        </w:rPr>
      </w:pPr>
      <w:r>
        <w:rPr>
          <w:lang w:eastAsia="zh-CN"/>
        </w:rPr>
        <w:t>- Vállalkozó részére a kivitelezéshez szükséges munkaterületet a jelen Szerződésben meghatározott időpontban rendelkezésre bocsátani.</w:t>
      </w:r>
    </w:p>
    <w:p w:rsidR="00741AEB" w:rsidRDefault="00741AEB" w:rsidP="00741AEB">
      <w:pPr>
        <w:suppressAutoHyphens/>
        <w:spacing w:before="120" w:after="120"/>
        <w:jc w:val="both"/>
        <w:rPr>
          <w:lang w:eastAsia="zh-CN"/>
        </w:rPr>
      </w:pPr>
      <w:r>
        <w:rPr>
          <w:lang w:eastAsia="zh-CN"/>
        </w:rPr>
        <w:t>- a kivitelezési dokumentációt Vállalkozó részére szolgáltatni. Felek rögzítik, hogy arra a szerződéskötést megelőzően sor került a közbeszerzési eljárás keretében.</w:t>
      </w:r>
    </w:p>
    <w:p w:rsidR="00741AEB" w:rsidRDefault="00741AEB" w:rsidP="00741AEB">
      <w:pPr>
        <w:suppressAutoHyphens/>
        <w:spacing w:before="120" w:after="120"/>
        <w:jc w:val="both"/>
        <w:rPr>
          <w:b/>
          <w:lang w:eastAsia="zh-CN"/>
        </w:rPr>
      </w:pPr>
      <w:r>
        <w:rPr>
          <w:lang w:eastAsia="zh-CN"/>
        </w:rPr>
        <w:t xml:space="preserve">- az építési napló adatai alapján saját maga vagy nevében eljáró személy (szervezet) révén ellenőrizni, hogy a szerződés teljesítésében részt vevőkre vonatkozó szabályok érvényesülését. </w:t>
      </w:r>
    </w:p>
    <w:p w:rsidR="00741AEB" w:rsidRDefault="00741AEB" w:rsidP="00741AEB">
      <w:pPr>
        <w:suppressAutoHyphens/>
        <w:spacing w:before="120" w:after="120"/>
        <w:jc w:val="both"/>
        <w:rPr>
          <w:lang w:eastAsia="zh-CN"/>
        </w:rPr>
      </w:pPr>
      <w:r>
        <w:rPr>
          <w:b/>
          <w:u w:val="single"/>
          <w:lang w:eastAsia="zh-CN"/>
        </w:rPr>
        <w:t>4. Megrendelő utasítási jogának gyakorlása:</w:t>
      </w:r>
    </w:p>
    <w:p w:rsidR="00741AEB" w:rsidRDefault="00741AEB" w:rsidP="00741AEB">
      <w:pPr>
        <w:suppressAutoHyphens/>
        <w:spacing w:before="120" w:after="120"/>
        <w:jc w:val="both"/>
        <w:rPr>
          <w:lang w:eastAsia="zh-CN"/>
        </w:rPr>
      </w:pPr>
      <w:r>
        <w:rPr>
          <w:lang w:eastAsia="zh-CN"/>
        </w:rPr>
        <w:t xml:space="preserve">Vállalkozó köteles Megrendelő által adott valamennyi utasítást teljesíteni, eltekintve attól, ha ez jogszabály, hatósági rendelkezés megsértésére, avagy a vagyonbiztonság (ideértve az adatvagyont is) veszélyeztetésére vezetne, mivel ilyen esetben jogszerűen megtagadhatja a Vállalkozó az utasítás teljesítését. Megrendelő vagy bármely nevében eljáró személy célszerűtlen és/vagy szakszerűtlen utasítására Vállalkozó köteles Megrendelő jelen szerződésben megnevezett kapcsolattartójának a figyelmét haladéktalanul írásban felhívni. </w:t>
      </w:r>
      <w:r>
        <w:rPr>
          <w:lang w:eastAsia="zh-CN"/>
        </w:rPr>
        <w:lastRenderedPageBreak/>
        <w:t>Amennyiben felhívás ellenére is fenntartja Megrendelő az utasítást, úgy köteles azt végrehajtani, kivéve, ha az utasítás teljesítését jogszerűen megtagadhatja Vállalkozó.</w:t>
      </w:r>
    </w:p>
    <w:p w:rsidR="00741AEB" w:rsidRDefault="00741AEB" w:rsidP="00741AEB">
      <w:pPr>
        <w:suppressAutoHyphens/>
        <w:spacing w:before="120" w:after="120"/>
        <w:jc w:val="both"/>
        <w:rPr>
          <w:lang w:eastAsia="zh-CN"/>
        </w:rPr>
      </w:pPr>
      <w:r>
        <w:rPr>
          <w:lang w:eastAsia="zh-CN"/>
        </w:rPr>
        <w:t>Megrendelő utasításai a teljesítést nem tehetik terhesebbé Vállalkozó számára. Felek rögzítik, hogy Vállalkozó teljesítésének terhesebbé tételét különösen nem jelenti az a körülmény, ha olyan utasítást ad Megrendelő, mely azt a célt szolgálja, hogy a szerződés teljesítése alatt is a lehető legteljesebb mértékben működjenek a meglévő rendszerek.</w:t>
      </w:r>
    </w:p>
    <w:p w:rsidR="00741AEB" w:rsidRDefault="00741AEB" w:rsidP="00741AEB">
      <w:pPr>
        <w:suppressAutoHyphens/>
        <w:spacing w:before="120" w:after="120"/>
        <w:jc w:val="both"/>
        <w:rPr>
          <w:lang w:eastAsia="zh-CN"/>
        </w:rPr>
      </w:pPr>
    </w:p>
    <w:p w:rsidR="00741AEB" w:rsidRDefault="00741AEB" w:rsidP="00741AEB">
      <w:pPr>
        <w:widowControl w:val="0"/>
        <w:suppressAutoHyphens/>
        <w:autoSpaceDE w:val="0"/>
        <w:spacing w:before="120" w:after="120"/>
        <w:jc w:val="center"/>
        <w:rPr>
          <w:b/>
          <w:bCs/>
          <w:lang w:eastAsia="zh-CN"/>
        </w:rPr>
      </w:pPr>
      <w:r>
        <w:rPr>
          <w:b/>
          <w:bCs/>
          <w:lang w:eastAsia="zh-CN"/>
        </w:rPr>
        <w:t xml:space="preserve">VII. VÁLLALKOZÓ JOGAI </w:t>
      </w:r>
      <w:proofErr w:type="gramStart"/>
      <w:r>
        <w:rPr>
          <w:b/>
          <w:bCs/>
          <w:lang w:eastAsia="zh-CN"/>
        </w:rPr>
        <w:t>ÉS</w:t>
      </w:r>
      <w:proofErr w:type="gramEnd"/>
      <w:r>
        <w:rPr>
          <w:b/>
          <w:bCs/>
          <w:lang w:eastAsia="zh-CN"/>
        </w:rPr>
        <w:t xml:space="preserve"> KÖTELEZETTSÉGEI</w:t>
      </w:r>
    </w:p>
    <w:p w:rsidR="00741AEB" w:rsidRDefault="00741AEB" w:rsidP="00741AEB">
      <w:pPr>
        <w:widowControl w:val="0"/>
        <w:suppressAutoHyphens/>
        <w:autoSpaceDE w:val="0"/>
        <w:spacing w:before="120" w:after="120"/>
        <w:jc w:val="center"/>
        <w:rPr>
          <w:b/>
          <w:bCs/>
          <w:lang w:eastAsia="zh-CN"/>
        </w:rPr>
      </w:pPr>
    </w:p>
    <w:p w:rsidR="00741AEB" w:rsidRDefault="00741AEB" w:rsidP="00741AEB">
      <w:pPr>
        <w:suppressAutoHyphens/>
        <w:spacing w:before="120" w:after="120"/>
        <w:jc w:val="both"/>
        <w:rPr>
          <w:lang w:eastAsia="zh-CN"/>
        </w:rPr>
      </w:pPr>
      <w:r>
        <w:rPr>
          <w:b/>
          <w:u w:val="single"/>
          <w:lang w:eastAsia="zh-CN"/>
        </w:rPr>
        <w:t>1.</w:t>
      </w:r>
      <w:r>
        <w:rPr>
          <w:u w:val="single"/>
          <w:lang w:eastAsia="zh-CN"/>
        </w:rPr>
        <w:t xml:space="preserve"> </w:t>
      </w:r>
      <w:r>
        <w:rPr>
          <w:b/>
          <w:u w:val="single"/>
          <w:lang w:eastAsia="zh-CN"/>
        </w:rPr>
        <w:t>Vállalkozó akadályközlési kötelezettsége:</w:t>
      </w:r>
    </w:p>
    <w:p w:rsidR="00741AEB" w:rsidRDefault="00741AEB" w:rsidP="00741AEB">
      <w:pPr>
        <w:suppressAutoHyphens/>
        <w:spacing w:before="120" w:after="120"/>
        <w:jc w:val="both"/>
        <w:rPr>
          <w:b/>
          <w:iCs/>
          <w:lang w:eastAsia="zh-CN"/>
        </w:rPr>
      </w:pPr>
      <w:r>
        <w:rPr>
          <w:lang w:eastAsia="zh-CN"/>
        </w:rPr>
        <w:t>Vállalkozó köteles a műszaki ellenőrt az ok feltüntetésével, és a várható késedelem megjelölésével minden olyan körülményről haladéktalanul értesíteni, amely a vállalkozás eredményességét, vagy kellő időre való elvégzését veszélyezteti. (a továbbiakban: „</w:t>
      </w:r>
      <w:r>
        <w:rPr>
          <w:b/>
          <w:lang w:eastAsia="zh-CN"/>
        </w:rPr>
        <w:t>akadályközlő levél</w:t>
      </w:r>
      <w:r>
        <w:rPr>
          <w:lang w:eastAsia="zh-CN"/>
        </w:rPr>
        <w:t>”). Az akadályközlő levél a szerződés szerinti teljesítési határidőt nem módosítja, Megrendelő késedelmes teljesítésből eredő törvényes és szerződésen alapuló jogait nem érinti. A haladéktalan értesítés elmulasztásából eredő kárért Vállalkozó felelős, utólagosan nem hivatkozhat ebbéli tájékoztatási kötelezettsége megsértésére előnyök szerzése céljából, kötelezettsége, felelőssége kimentése érdekében.</w:t>
      </w:r>
    </w:p>
    <w:p w:rsidR="00741AEB" w:rsidRDefault="00741AEB" w:rsidP="00741AEB">
      <w:pPr>
        <w:suppressAutoHyphens/>
        <w:spacing w:before="120" w:after="120"/>
        <w:jc w:val="both"/>
        <w:rPr>
          <w:iCs/>
          <w:lang w:eastAsia="zh-CN"/>
        </w:rPr>
      </w:pPr>
      <w:r>
        <w:rPr>
          <w:b/>
          <w:iCs/>
          <w:u w:val="single"/>
          <w:lang w:eastAsia="zh-CN"/>
        </w:rPr>
        <w:t>2.</w:t>
      </w:r>
      <w:r>
        <w:rPr>
          <w:iCs/>
          <w:u w:val="single"/>
          <w:lang w:eastAsia="zh-CN"/>
        </w:rPr>
        <w:t xml:space="preserve"> </w:t>
      </w:r>
      <w:r>
        <w:rPr>
          <w:b/>
          <w:iCs/>
          <w:u w:val="single"/>
          <w:lang w:eastAsia="zh-CN"/>
        </w:rPr>
        <w:t>Előteljesítés:</w:t>
      </w:r>
    </w:p>
    <w:p w:rsidR="00741AEB" w:rsidRDefault="00741AEB" w:rsidP="00741AEB">
      <w:pPr>
        <w:suppressAutoHyphens/>
        <w:spacing w:before="120" w:after="120"/>
        <w:jc w:val="both"/>
        <w:rPr>
          <w:b/>
          <w:u w:val="single"/>
          <w:lang w:eastAsia="zh-CN"/>
        </w:rPr>
      </w:pPr>
      <w:r>
        <w:rPr>
          <w:iCs/>
          <w:lang w:eastAsia="zh-CN"/>
        </w:rPr>
        <w:t xml:space="preserve">Felek rögzítik, hogy Vállalkozó a Szerződésben rögzített </w:t>
      </w:r>
      <w:proofErr w:type="gramStart"/>
      <w:r>
        <w:rPr>
          <w:iCs/>
          <w:lang w:eastAsia="zh-CN"/>
        </w:rPr>
        <w:t>határidő(</w:t>
      </w:r>
      <w:proofErr w:type="gramEnd"/>
      <w:r>
        <w:rPr>
          <w:iCs/>
          <w:lang w:eastAsia="zh-CN"/>
        </w:rPr>
        <w:t>k)</w:t>
      </w:r>
      <w:proofErr w:type="spellStart"/>
      <w:r>
        <w:rPr>
          <w:iCs/>
          <w:lang w:eastAsia="zh-CN"/>
        </w:rPr>
        <w:t>höz</w:t>
      </w:r>
      <w:proofErr w:type="spellEnd"/>
      <w:r>
        <w:rPr>
          <w:iCs/>
          <w:lang w:eastAsia="zh-CN"/>
        </w:rPr>
        <w:t xml:space="preserve"> képest előteljesítésre jogosult.</w:t>
      </w:r>
    </w:p>
    <w:p w:rsidR="00741AEB" w:rsidRDefault="00741AEB" w:rsidP="00741AEB">
      <w:pPr>
        <w:pStyle w:val="Listaszerbekezds1"/>
        <w:spacing w:before="120" w:after="120"/>
        <w:ind w:left="0"/>
        <w:jc w:val="both"/>
        <w:rPr>
          <w:color w:val="000000"/>
        </w:rPr>
      </w:pPr>
      <w:r>
        <w:rPr>
          <w:b/>
          <w:color w:val="000000"/>
        </w:rPr>
        <w:t xml:space="preserve">3. </w:t>
      </w:r>
      <w:r>
        <w:rPr>
          <w:color w:val="000000"/>
        </w:rPr>
        <w:t>Felek megállapodnak, hogy ha a szerződés teljesítésében részt vevőkre vonatkozó szabályok [Kbt. 138. §- 141. §] Vállalkozó általi be nem tartása okán Megrendelőt hátrány éri – ide értve a bírságot, elvonást, visszafizetést -, úgy a teljes vagyoni hátrányt kárként köteles megtéríteni Vállalkozó Megrendelő részére.</w:t>
      </w:r>
    </w:p>
    <w:p w:rsidR="00741AEB" w:rsidRDefault="00741AEB" w:rsidP="00741AEB">
      <w:pPr>
        <w:suppressAutoHyphens/>
        <w:autoSpaceDE w:val="0"/>
        <w:jc w:val="both"/>
        <w:rPr>
          <w:rFonts w:eastAsia="Times"/>
          <w:lang w:eastAsia="zh-CN"/>
        </w:rPr>
      </w:pPr>
    </w:p>
    <w:p w:rsidR="00741AEB" w:rsidRDefault="00741AEB" w:rsidP="00741AEB">
      <w:pPr>
        <w:suppressAutoHyphens/>
        <w:spacing w:before="120" w:after="120"/>
        <w:jc w:val="center"/>
        <w:rPr>
          <w:lang w:eastAsia="zh-CN"/>
        </w:rPr>
      </w:pPr>
      <w:r>
        <w:rPr>
          <w:b/>
          <w:lang w:eastAsia="zh-CN"/>
        </w:rPr>
        <w:t xml:space="preserve">VIII. </w:t>
      </w:r>
      <w:proofErr w:type="gramStart"/>
      <w:r>
        <w:rPr>
          <w:b/>
          <w:lang w:eastAsia="zh-CN"/>
        </w:rPr>
        <w:t>A</w:t>
      </w:r>
      <w:proofErr w:type="gramEnd"/>
      <w:r>
        <w:rPr>
          <w:b/>
          <w:lang w:eastAsia="zh-CN"/>
        </w:rPr>
        <w:t xml:space="preserve"> </w:t>
      </w:r>
      <w:r>
        <w:rPr>
          <w:b/>
          <w:caps/>
          <w:lang w:eastAsia="zh-CN"/>
        </w:rPr>
        <w:t>Vállalkozói Díj</w:t>
      </w:r>
    </w:p>
    <w:p w:rsidR="00741AEB" w:rsidRDefault="00741AEB" w:rsidP="00741AEB">
      <w:pPr>
        <w:suppressAutoHyphens/>
        <w:spacing w:before="120" w:after="120"/>
        <w:jc w:val="both"/>
        <w:rPr>
          <w:lang w:eastAsia="zh-CN"/>
        </w:rPr>
      </w:pPr>
    </w:p>
    <w:p w:rsidR="00741AEB" w:rsidRDefault="00741AEB" w:rsidP="00741AEB">
      <w:pPr>
        <w:suppressAutoHyphens/>
        <w:spacing w:before="120" w:after="120"/>
        <w:jc w:val="both"/>
        <w:rPr>
          <w:b/>
          <w:bCs/>
          <w:lang w:eastAsia="zh-CN"/>
        </w:rPr>
      </w:pPr>
      <w:r>
        <w:rPr>
          <w:b/>
          <w:lang w:eastAsia="zh-CN"/>
        </w:rPr>
        <w:t>1.</w:t>
      </w:r>
      <w:r>
        <w:rPr>
          <w:lang w:eastAsia="zh-CN"/>
        </w:rPr>
        <w:t xml:space="preserve"> </w:t>
      </w:r>
      <w:r>
        <w:rPr>
          <w:bCs/>
          <w:lang w:eastAsia="zh-CN"/>
        </w:rPr>
        <w:t>Vállalkozó tudomásul veszi, hogy a szerződéses ár, a szerződés minden vállalkozói feltételének teljesítése mellett a Megrendelő által átadott dokumentumokban megjelenített műszaki tartalom és műszaki színvonal teljes körű megvalósítására vonatkozik, függetlenül a terv, vagy a költségvetés, vagy a felsorolt kiegészítő dokumentumok esetleges hibáitól, hiányaitól.</w:t>
      </w:r>
    </w:p>
    <w:p w:rsidR="00741AEB" w:rsidRDefault="00741AEB" w:rsidP="00741AEB">
      <w:pPr>
        <w:suppressAutoHyphens/>
        <w:spacing w:before="120" w:after="120"/>
        <w:jc w:val="both"/>
        <w:rPr>
          <w:lang w:eastAsia="zh-CN"/>
        </w:rPr>
      </w:pPr>
      <w:r>
        <w:rPr>
          <w:b/>
          <w:bCs/>
          <w:lang w:eastAsia="zh-CN"/>
        </w:rPr>
        <w:t>2.</w:t>
      </w:r>
      <w:r>
        <w:rPr>
          <w:bCs/>
          <w:lang w:eastAsia="zh-CN"/>
        </w:rPr>
        <w:t xml:space="preserve"> </w:t>
      </w:r>
      <w:r>
        <w:rPr>
          <w:lang w:eastAsia="zh-CN"/>
        </w:rPr>
        <w:t>Vállalkozó kijelenti, hogy a Megrendelő által rendelkezésére bocsátott információk alapján a vállalkozói díj kialakításához szükséges lényeges információk rendelkezésére álltak a közbeszerzési eljárás során.</w:t>
      </w:r>
    </w:p>
    <w:p w:rsidR="00741AEB" w:rsidRDefault="00741AEB" w:rsidP="00741AEB">
      <w:pPr>
        <w:suppressAutoHyphens/>
        <w:spacing w:before="120" w:after="120"/>
        <w:jc w:val="both"/>
        <w:rPr>
          <w:b/>
          <w:lang w:eastAsia="zh-CN"/>
        </w:rPr>
      </w:pPr>
      <w:smartTag w:uri="urn:schemas-microsoft-com:office:smarttags" w:element="metricconverter">
        <w:smartTagPr>
          <w:attr w:name="ProductID" w:val="3. A"/>
        </w:smartTagPr>
        <w:r>
          <w:rPr>
            <w:b/>
            <w:lang w:eastAsia="zh-CN"/>
          </w:rPr>
          <w:t xml:space="preserve">3. </w:t>
        </w:r>
        <w:r>
          <w:rPr>
            <w:lang w:eastAsia="zh-CN"/>
          </w:rPr>
          <w:t>A</w:t>
        </w:r>
      </w:smartTag>
      <w:r>
        <w:rPr>
          <w:lang w:eastAsia="zh-CN"/>
        </w:rPr>
        <w:t xml:space="preserve"> Munka hiánytalan és hibátlan elvégzéséért megállapított vállalkozói díj összege nettó </w:t>
      </w:r>
      <w:r>
        <w:rPr>
          <w:b/>
          <w:lang w:eastAsia="zh-CN"/>
        </w:rPr>
        <w:t>[…]</w:t>
      </w:r>
      <w:r>
        <w:rPr>
          <w:b/>
          <w:i/>
          <w:lang w:eastAsia="zh-CN"/>
        </w:rPr>
        <w:t>*nyertes ajánlat szerint</w:t>
      </w:r>
      <w:r>
        <w:rPr>
          <w:lang w:eastAsia="zh-CN"/>
        </w:rPr>
        <w:t xml:space="preserve"> Ft</w:t>
      </w:r>
      <w:r>
        <w:rPr>
          <w:i/>
          <w:lang w:eastAsia="zh-CN"/>
        </w:rPr>
        <w:t xml:space="preserve"> </w:t>
      </w:r>
      <w:r>
        <w:rPr>
          <w:lang w:eastAsia="zh-CN"/>
        </w:rPr>
        <w:t xml:space="preserve">egyösszegű átalánydíj (átalányár). A kifizetés után a hatályos jogszabályok szerinti általános forgalmi adó fizetendő. </w:t>
      </w:r>
    </w:p>
    <w:p w:rsidR="00741AEB" w:rsidRDefault="00741AEB" w:rsidP="00741AEB">
      <w:pPr>
        <w:suppressAutoHyphens/>
        <w:spacing w:before="120" w:after="120"/>
        <w:jc w:val="both"/>
        <w:rPr>
          <w:b/>
          <w:lang w:eastAsia="zh-CN"/>
        </w:rPr>
      </w:pPr>
      <w:smartTag w:uri="urn:schemas-microsoft-com:office:smarttags" w:element="metricconverter">
        <w:smartTagPr>
          <w:attr w:name="ProductID" w:val="4. A"/>
        </w:smartTagPr>
        <w:r>
          <w:rPr>
            <w:b/>
            <w:lang w:eastAsia="zh-CN"/>
          </w:rPr>
          <w:t>4.</w:t>
        </w:r>
        <w:r>
          <w:rPr>
            <w:lang w:eastAsia="zh-CN"/>
          </w:rPr>
          <w:t xml:space="preserve"> A</w:t>
        </w:r>
      </w:smartTag>
      <w:r>
        <w:rPr>
          <w:lang w:eastAsia="zh-CN"/>
        </w:rPr>
        <w:t xml:space="preserve"> vállalkozói díj, mint átalánydíj magában foglalja mindazon kockázatot, költséget és díjat, ami a szerződés szerinti Munka hibamentes, hiánytalan, szabályos, határidőben való, működésre kész és szakszerű kivitelezéséhez és beüzemeléséhez szükséges, ezért Vállalkozó Megrendelővel szemben további költségigénnyel nem élhet, kivéve a Felek által a Kbt. </w:t>
      </w:r>
      <w:r>
        <w:rPr>
          <w:lang w:eastAsia="zh-CN"/>
        </w:rPr>
        <w:lastRenderedPageBreak/>
        <w:t xml:space="preserve">rendelkezéseinek megfelelően megrendelt, elvégzett pótmunkák ellenértékét. A Vállalkozó kijelenti, hogy az átalánydíjat a Munka és a helyszín ismeretében, továbbá az árazatlan költségvetési kiírás alapján adta meg. </w:t>
      </w:r>
    </w:p>
    <w:p w:rsidR="00741AEB" w:rsidRDefault="00741AEB" w:rsidP="00741AEB">
      <w:pPr>
        <w:suppressAutoHyphens/>
        <w:spacing w:before="120" w:after="120"/>
        <w:jc w:val="both"/>
        <w:rPr>
          <w:lang w:eastAsia="zh-CN"/>
        </w:rPr>
      </w:pPr>
      <w:r>
        <w:rPr>
          <w:b/>
          <w:lang w:eastAsia="zh-CN"/>
        </w:rPr>
        <w:t>5.</w:t>
      </w:r>
      <w:r>
        <w:rPr>
          <w:lang w:eastAsia="zh-CN"/>
        </w:rPr>
        <w:t xml:space="preserve"> </w:t>
      </w:r>
      <w:r>
        <w:rPr>
          <w:iCs/>
          <w:lang w:eastAsia="zh-CN"/>
        </w:rPr>
        <w:t>Megrendelő kijelenti</w:t>
      </w:r>
      <w:r>
        <w:rPr>
          <w:lang w:eastAsia="zh-CN"/>
        </w:rPr>
        <w:t>, hogy a szerződésben meghatározott Munka ellenértékének pénzügyi fedezetével rendelkezik.</w:t>
      </w:r>
    </w:p>
    <w:p w:rsidR="00741AEB" w:rsidRDefault="00741AEB" w:rsidP="00741AEB">
      <w:pPr>
        <w:suppressAutoHyphens/>
        <w:spacing w:before="120" w:after="120"/>
        <w:jc w:val="both"/>
        <w:rPr>
          <w:lang w:eastAsia="zh-CN"/>
        </w:rPr>
      </w:pPr>
    </w:p>
    <w:p w:rsidR="00741AEB" w:rsidRDefault="00741AEB" w:rsidP="00741AEB">
      <w:pPr>
        <w:suppressAutoHyphens/>
        <w:spacing w:before="120" w:after="120"/>
        <w:jc w:val="center"/>
        <w:rPr>
          <w:b/>
          <w:lang w:eastAsia="zh-CN"/>
        </w:rPr>
      </w:pPr>
      <w:r>
        <w:rPr>
          <w:b/>
          <w:lang w:eastAsia="zh-CN"/>
        </w:rPr>
        <w:t>IX. FIZETÉSI FELTÉTELEK</w:t>
      </w:r>
    </w:p>
    <w:p w:rsidR="00741AEB" w:rsidRDefault="00741AEB" w:rsidP="00741AEB">
      <w:pPr>
        <w:spacing w:before="120" w:after="120"/>
        <w:jc w:val="both"/>
        <w:rPr>
          <w:b/>
        </w:rPr>
      </w:pPr>
    </w:p>
    <w:p w:rsidR="00741AEB" w:rsidRDefault="00741AEB" w:rsidP="00741AEB">
      <w:pPr>
        <w:spacing w:before="120" w:after="120"/>
        <w:jc w:val="both"/>
        <w:rPr>
          <w:b/>
        </w:rPr>
      </w:pPr>
      <w:r>
        <w:rPr>
          <w:b/>
          <w:u w:val="single"/>
        </w:rPr>
        <w:t>1. Az ellenszolgáltatás forrása:</w:t>
      </w:r>
    </w:p>
    <w:p w:rsidR="00741AEB" w:rsidRDefault="00741AEB" w:rsidP="00741AEB">
      <w:pPr>
        <w:spacing w:before="120" w:after="120"/>
        <w:jc w:val="both"/>
      </w:pPr>
      <w:r>
        <w:t xml:space="preserve">Támogatás </w:t>
      </w:r>
    </w:p>
    <w:p w:rsidR="00741AEB" w:rsidRDefault="00741AEB" w:rsidP="00741AEB">
      <w:pPr>
        <w:spacing w:before="120" w:after="120"/>
        <w:jc w:val="both"/>
      </w:pPr>
      <w:r>
        <w:t>Az Érintett projekt adatai:</w:t>
      </w:r>
    </w:p>
    <w:p w:rsidR="00741AEB" w:rsidRDefault="00741AEB" w:rsidP="00741AEB">
      <w:pPr>
        <w:spacing w:before="120" w:after="120"/>
        <w:jc w:val="both"/>
      </w:pPr>
      <w:r>
        <w:t>"Fekvőbeteg szakellátó intézmények támogatására - a gazdaságilag hatékony struktúra-átalakításhoz, ehhez kapcsolódó szakmai és/vagy működési koncentrációt szolgáló fejlesztések megvalósításra"</w:t>
      </w:r>
    </w:p>
    <w:p w:rsidR="00741AEB" w:rsidRDefault="00741AEB" w:rsidP="00741AEB">
      <w:pPr>
        <w:spacing w:before="120" w:after="120"/>
        <w:jc w:val="both"/>
      </w:pPr>
      <w:r>
        <w:t>Pályázati felhívás száma: ÁEEK_OEP_EMMI-2016/1</w:t>
      </w:r>
    </w:p>
    <w:p w:rsidR="00741AEB" w:rsidRDefault="00741AEB" w:rsidP="00741AEB">
      <w:pPr>
        <w:spacing w:before="120" w:after="120"/>
        <w:jc w:val="both"/>
      </w:pPr>
      <w:r>
        <w:t>A támogatási intenzitása: 100%.</w:t>
      </w:r>
    </w:p>
    <w:p w:rsidR="00741AEB" w:rsidRDefault="00741AEB" w:rsidP="00741AEB">
      <w:pPr>
        <w:spacing w:before="120" w:after="120"/>
        <w:jc w:val="both"/>
      </w:pPr>
      <w:r>
        <w:t xml:space="preserve">Amennyiben a III.2.2. </w:t>
      </w:r>
      <w:proofErr w:type="gramStart"/>
      <w:r>
        <w:t>pont</w:t>
      </w:r>
      <w:proofErr w:type="gramEnd"/>
      <w:r>
        <w:t xml:space="preserve"> szerinti </w:t>
      </w:r>
      <w:r>
        <w:rPr>
          <w:lang w:eastAsia="zh-CN"/>
        </w:rPr>
        <w:t>forrás bevonás történik, úgy a támogatási intenzitás mértéke forrás bevonás mértékének arányában korrigálásra kerül a szerződésben.</w:t>
      </w:r>
    </w:p>
    <w:p w:rsidR="00741AEB" w:rsidRDefault="00741AEB" w:rsidP="00741AEB">
      <w:pPr>
        <w:spacing w:before="120" w:after="120"/>
        <w:rPr>
          <w:b/>
          <w:u w:val="single"/>
        </w:rPr>
      </w:pPr>
      <w:r>
        <w:rPr>
          <w:b/>
          <w:u w:val="single"/>
        </w:rPr>
        <w:t>2. Előleg:</w:t>
      </w:r>
    </w:p>
    <w:p w:rsidR="00741AEB" w:rsidRDefault="00741AEB" w:rsidP="00741AEB">
      <w:pPr>
        <w:spacing w:before="120" w:after="120"/>
        <w:jc w:val="both"/>
        <w:rPr>
          <w:lang w:eastAsia="zh-CN"/>
        </w:rPr>
      </w:pPr>
      <w:r>
        <w:rPr>
          <w:lang w:eastAsia="zh-CN"/>
        </w:rPr>
        <w:t>Megrendelő a Kbt. 135. § (7) bekezdése alapján a nettó teljes ellenszolgáltatás 5%-</w:t>
      </w:r>
      <w:proofErr w:type="gramStart"/>
      <w:r>
        <w:rPr>
          <w:lang w:eastAsia="zh-CN"/>
        </w:rPr>
        <w:t>a</w:t>
      </w:r>
      <w:proofErr w:type="gramEnd"/>
      <w:r>
        <w:rPr>
          <w:lang w:eastAsia="zh-CN"/>
        </w:rPr>
        <w:t>, de legfeljebb 75 000 000 Ft előleg igénybe vételét biztosítja.</w:t>
      </w:r>
    </w:p>
    <w:p w:rsidR="00741AEB" w:rsidRDefault="00741AEB" w:rsidP="00741AEB">
      <w:pPr>
        <w:spacing w:before="120" w:after="120"/>
        <w:jc w:val="both"/>
        <w:rPr>
          <w:b/>
          <w:u w:val="single"/>
          <w:lang w:eastAsia="zh-CN"/>
        </w:rPr>
      </w:pPr>
      <w:r>
        <w:rPr>
          <w:b/>
          <w:u w:val="single"/>
          <w:lang w:eastAsia="zh-CN"/>
        </w:rPr>
        <w:t>3. Előleg elszámolása:</w:t>
      </w:r>
    </w:p>
    <w:p w:rsidR="00741AEB" w:rsidRDefault="00741AEB" w:rsidP="00741AEB">
      <w:pPr>
        <w:spacing w:before="120" w:after="120"/>
        <w:jc w:val="both"/>
        <w:rPr>
          <w:lang w:eastAsia="zh-CN"/>
        </w:rPr>
      </w:pPr>
      <w:r>
        <w:rPr>
          <w:lang w:eastAsia="zh-CN"/>
        </w:rPr>
        <w:t>Ha Vállalkozó előleg igénybe vételi lehetőségével élt, így az általa igénybe vett előleg a számlában kerül elszámolásra.</w:t>
      </w:r>
    </w:p>
    <w:p w:rsidR="00741AEB" w:rsidRDefault="00741AEB" w:rsidP="00741AEB">
      <w:pPr>
        <w:spacing w:before="120" w:after="120"/>
        <w:jc w:val="both"/>
        <w:rPr>
          <w:b/>
          <w:u w:val="single"/>
          <w:lang w:eastAsia="zh-CN"/>
        </w:rPr>
      </w:pPr>
      <w:r>
        <w:rPr>
          <w:b/>
          <w:u w:val="single"/>
          <w:lang w:eastAsia="zh-CN"/>
        </w:rPr>
        <w:t>4. Részszámlázás:</w:t>
      </w:r>
    </w:p>
    <w:p w:rsidR="00741AEB" w:rsidRDefault="00741AEB" w:rsidP="00741AEB">
      <w:pPr>
        <w:spacing w:before="120" w:after="120"/>
        <w:jc w:val="both"/>
        <w:rPr>
          <w:lang w:eastAsia="zh-CN"/>
        </w:rPr>
      </w:pPr>
      <w:r>
        <w:rPr>
          <w:lang w:eastAsia="zh-CN"/>
        </w:rPr>
        <w:t>Felek rögzítik, hogy a 322/2015. Kormányrendelet 32. §</w:t>
      </w:r>
      <w:proofErr w:type="spellStart"/>
      <w:r>
        <w:rPr>
          <w:lang w:eastAsia="zh-CN"/>
        </w:rPr>
        <w:t>-a</w:t>
      </w:r>
      <w:proofErr w:type="spellEnd"/>
      <w:r>
        <w:rPr>
          <w:lang w:eastAsia="zh-CN"/>
        </w:rPr>
        <w:t xml:space="preserve"> szerinti feltételek nem teljesülnek, így Megrendelő részszámlázásra nem biztosít lehetőséget.</w:t>
      </w:r>
    </w:p>
    <w:p w:rsidR="00741AEB" w:rsidRDefault="00741AEB" w:rsidP="00741AEB">
      <w:pPr>
        <w:spacing w:before="120" w:after="120"/>
        <w:jc w:val="both"/>
        <w:rPr>
          <w:b/>
          <w:u w:val="single"/>
          <w:lang w:eastAsia="zh-CN"/>
        </w:rPr>
      </w:pPr>
      <w:r>
        <w:rPr>
          <w:b/>
          <w:u w:val="single"/>
          <w:lang w:eastAsia="zh-CN"/>
        </w:rPr>
        <w:t>5. Kifizetés:</w:t>
      </w:r>
    </w:p>
    <w:p w:rsidR="00741AEB" w:rsidRDefault="00741AEB" w:rsidP="00741AEB">
      <w:pPr>
        <w:spacing w:before="120" w:after="120"/>
        <w:jc w:val="both"/>
      </w:pPr>
      <w:r>
        <w:rPr>
          <w:b/>
        </w:rPr>
        <w:t>Az ellenszolgáltatás teljesítése</w:t>
      </w:r>
      <w:r>
        <w:t xml:space="preserve"> a Kbt. 135. § (10) bekezdésében hivatkozott szabályok, ideértve a 2003. évi XCII. törvény 36/</w:t>
      </w:r>
      <w:proofErr w:type="gramStart"/>
      <w:r>
        <w:t>A</w:t>
      </w:r>
      <w:proofErr w:type="gramEnd"/>
      <w:r>
        <w:t>. §</w:t>
      </w:r>
      <w:proofErr w:type="spellStart"/>
      <w:r>
        <w:t>-t</w:t>
      </w:r>
      <w:proofErr w:type="spellEnd"/>
      <w:r>
        <w:t xml:space="preserve"> szerint történik. </w:t>
      </w:r>
    </w:p>
    <w:p w:rsidR="00741AEB" w:rsidRDefault="00741AEB" w:rsidP="00741AEB">
      <w:pPr>
        <w:spacing w:before="120" w:after="120"/>
        <w:jc w:val="both"/>
      </w:pPr>
      <w:r>
        <w:t>Felek rögzítik, hogy a Kbt. 135. § (1) bekezdésének általános szabálya helyett a Kbt. 135. § (2) bekezdés építési beruházásra vonatkozó speciális szabálya irányadó.</w:t>
      </w:r>
    </w:p>
    <w:p w:rsidR="00741AEB" w:rsidRDefault="00741AEB" w:rsidP="00741AEB">
      <w:pPr>
        <w:spacing w:before="120" w:after="120"/>
        <w:jc w:val="both"/>
      </w:pPr>
      <w:r>
        <w:t xml:space="preserve">Felek rögzítik, hogy Kbt. 135. § (4) (9) bekezdés nem alkalmazandó, mert a támogatás nem szállítói kifizetés keretében áll Megrendelő rendelkezésére. </w:t>
      </w:r>
    </w:p>
    <w:p w:rsidR="00741AEB" w:rsidRDefault="00741AEB" w:rsidP="00741AEB">
      <w:pPr>
        <w:jc w:val="both"/>
        <w:rPr>
          <w:shd w:val="clear" w:color="auto" w:fill="FFFFFF"/>
        </w:rPr>
      </w:pPr>
      <w:r>
        <w:rPr>
          <w:shd w:val="clear" w:color="auto" w:fill="FFFFFF"/>
        </w:rPr>
        <w:t xml:space="preserve">Az ÁFA megfizetése a hatályos jogszabályok rendelkezéseinek megfelelően történik. </w:t>
      </w:r>
    </w:p>
    <w:p w:rsidR="00741AEB" w:rsidRDefault="00741AEB" w:rsidP="00741AEB">
      <w:pPr>
        <w:suppressAutoHyphens/>
        <w:spacing w:before="120" w:after="120"/>
        <w:jc w:val="both"/>
        <w:rPr>
          <w:lang w:eastAsia="zh-CN"/>
        </w:rPr>
      </w:pPr>
    </w:p>
    <w:p w:rsidR="00741AEB" w:rsidRDefault="00741AEB" w:rsidP="00741AEB">
      <w:pPr>
        <w:suppressAutoHyphens/>
        <w:spacing w:before="120" w:after="120"/>
        <w:jc w:val="center"/>
        <w:rPr>
          <w:szCs w:val="20"/>
          <w:lang w:eastAsia="zh-CN"/>
        </w:rPr>
      </w:pPr>
      <w:r>
        <w:rPr>
          <w:b/>
          <w:lang w:eastAsia="zh-CN"/>
        </w:rPr>
        <w:t xml:space="preserve">X. </w:t>
      </w:r>
      <w:proofErr w:type="gramStart"/>
      <w:r>
        <w:rPr>
          <w:b/>
          <w:lang w:eastAsia="zh-CN"/>
        </w:rPr>
        <w:t>A</w:t>
      </w:r>
      <w:proofErr w:type="gramEnd"/>
      <w:r>
        <w:rPr>
          <w:b/>
          <w:lang w:eastAsia="zh-CN"/>
        </w:rPr>
        <w:t xml:space="preserve"> SZERZŐDÉS MEGERŐSÍTÉSE </w:t>
      </w:r>
    </w:p>
    <w:p w:rsidR="00741AEB" w:rsidRDefault="00741AEB" w:rsidP="00741AEB">
      <w:pPr>
        <w:suppressAutoHyphens/>
        <w:spacing w:before="120" w:after="120"/>
        <w:jc w:val="both"/>
        <w:rPr>
          <w:szCs w:val="20"/>
          <w:lang w:eastAsia="zh-CN"/>
        </w:rPr>
      </w:pPr>
    </w:p>
    <w:p w:rsidR="00741AEB" w:rsidRDefault="00741AEB" w:rsidP="00741AEB">
      <w:pPr>
        <w:suppressAutoHyphens/>
        <w:spacing w:before="120" w:after="120"/>
        <w:jc w:val="both"/>
        <w:rPr>
          <w:b/>
          <w:strike/>
          <w:szCs w:val="20"/>
          <w:lang w:eastAsia="zh-CN"/>
        </w:rPr>
      </w:pPr>
      <w:r>
        <w:rPr>
          <w:szCs w:val="20"/>
          <w:lang w:eastAsia="zh-CN"/>
        </w:rPr>
        <w:lastRenderedPageBreak/>
        <w:t>Vállalkozó a Ptk. 6:186. §, illetőleg az alábbiak szerint kötbér fizetésére köteles, ha olyan okból, amelyért felelős, megszegi a szerződést. Mentesül a kötbérfizetési kötelezettség alól, ha szerződésszegését kimenti.</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u w:val="single"/>
          <w:lang w:eastAsia="zh-CN"/>
        </w:rPr>
      </w:pPr>
      <w:r>
        <w:rPr>
          <w:b/>
          <w:szCs w:val="20"/>
          <w:u w:val="single"/>
          <w:lang w:eastAsia="zh-CN"/>
        </w:rPr>
        <w:t>1. Késedelmi kötbér:</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Vállalkozó a felelősségi körébe tartozó ok miatti késedelmes teljesítése esetén késedelmi kötbér fizetésére köteles.</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 xml:space="preserve">A késedelmi kötbér mértéke: 1 % naponta. </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 xml:space="preserve">A késedelmi kötbér alapja: a teljes nettó ellenszolgáltatás értéke. </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lang w:eastAsia="zh-CN"/>
        </w:rPr>
      </w:pPr>
      <w:r>
        <w:rPr>
          <w:szCs w:val="20"/>
          <w:lang w:eastAsia="zh-CN"/>
        </w:rPr>
        <w:t>A késedelmi kötbér maximális mértéke: 20 napi tételnek megfelelő összeg.</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u w:val="single"/>
          <w:lang w:eastAsia="zh-CN"/>
        </w:rPr>
      </w:pPr>
      <w:r>
        <w:rPr>
          <w:b/>
          <w:szCs w:val="20"/>
          <w:u w:val="single"/>
          <w:lang w:eastAsia="zh-CN"/>
        </w:rPr>
        <w:t>2. Hibás teljesítési kötbér:</w:t>
      </w:r>
    </w:p>
    <w:p w:rsidR="00741AEB" w:rsidRDefault="00741AEB" w:rsidP="00741AEB">
      <w:pPr>
        <w:spacing w:before="120" w:after="120"/>
        <w:jc w:val="both"/>
      </w:pPr>
      <w:r>
        <w:t>Vállalkozó hibás teljesítési kötbér fizetésére köteles, ha a felelősségi körébe tartozó ok miatt hibásan teljesíti valamely szerződéses kötelezettségét és emiatt kijavítás, kicserélés válik szükségessé.</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A hibás teljesítési kötbér mértéke: 1 % naponta a kijavításig, kicserélésig.</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A hibás teljesítési kötbér alapja: a teljes nettó ellenszolgáltatás értéke.</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lang w:eastAsia="zh-CN"/>
        </w:rPr>
      </w:pPr>
      <w:r>
        <w:rPr>
          <w:szCs w:val="20"/>
          <w:lang w:eastAsia="zh-CN"/>
        </w:rPr>
        <w:t>A hibás teljesítési kötbér maximális mértéke: 20 napi tételnek megfelelő összeg.</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u w:val="single"/>
          <w:lang w:eastAsia="zh-CN"/>
        </w:rPr>
      </w:pPr>
      <w:r>
        <w:rPr>
          <w:b/>
          <w:szCs w:val="20"/>
          <w:u w:val="single"/>
          <w:lang w:eastAsia="zh-CN"/>
        </w:rPr>
        <w:t>3. Meghiúsulási kötbér:</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Jelen szerződés Vállalkozó felelősségi körébe tartozó okból bekövetkező meghiúsulása (pl. teljesítés jogos ok nélküli megtagadása, Megrendelő szankciós elállása vagy felmondása Vállalkozó szerződésszegése okán) esetén Vállalkozó meghiúsulási kötbér fizetésére köteles.</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b/>
          <w:szCs w:val="20"/>
          <w:lang w:eastAsia="zh-CN"/>
        </w:rPr>
      </w:pPr>
      <w:r>
        <w:rPr>
          <w:szCs w:val="20"/>
          <w:lang w:eastAsia="zh-CN"/>
        </w:rPr>
        <w:t xml:space="preserve">A meghiúsulási kötbér mértéke </w:t>
      </w:r>
      <w:r>
        <w:rPr>
          <w:lang w:eastAsia="zh-CN"/>
        </w:rPr>
        <w:t>a teljes nettó vállalkozói díj 10 %-</w:t>
      </w:r>
      <w:proofErr w:type="gramStart"/>
      <w:r>
        <w:rPr>
          <w:lang w:eastAsia="zh-CN"/>
        </w:rPr>
        <w:t>a</w:t>
      </w:r>
      <w:r>
        <w:rPr>
          <w:szCs w:val="20"/>
          <w:lang w:eastAsia="zh-CN"/>
        </w:rPr>
        <w:t>.</w:t>
      </w:r>
      <w:proofErr w:type="gramEnd"/>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u w:val="single"/>
          <w:lang w:eastAsia="zh-CN"/>
        </w:rPr>
      </w:pPr>
      <w:r>
        <w:rPr>
          <w:b/>
          <w:szCs w:val="20"/>
          <w:u w:val="single"/>
          <w:lang w:eastAsia="zh-CN"/>
        </w:rPr>
        <w:t>4. Kötbérekkel kapcsolatos egyéb rendelkezések:</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4.1. Amennyiben Vállalkozó Megrendelő kötbérigényét kifogásolja, köteles ezt haladéktalanul, írásban megtenni.</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4.2. Felek megállapodnak abban, hogy Megrendelő jogosult az esedékessé vált, elismert kötbért a még ki nem egyenlített ellenértékből levonni, vagy értesítő levél útján érvényesíteni; valamint amennyiben Megrendelőnek a kötbér mértékét meghaladó kára keletkezik, azt jogosult Vállalkozó felé továbbhárítani. Vállalkozó köteles megtéríteni az általa szerződésszegéssel vagy szerződésen kívül okozott és harmadik fél által, jogosultan Megrendelőre hárított kártérítést. A késedelmi kötbér fizetése nem mentesíti Vállalkozót a teljesítés alól.</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4.3. A kötbérigény nem érvényesítése, vagy nem határidőben történő érvényesítése nem jelent joglemondást Megrendelő részéről.</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p>
    <w:p w:rsidR="00741AEB" w:rsidRDefault="00741AEB" w:rsidP="00741AEB">
      <w:pPr>
        <w:suppressAutoHyphens/>
        <w:spacing w:before="120" w:after="120"/>
        <w:jc w:val="center"/>
        <w:rPr>
          <w:lang w:eastAsia="zh-CN"/>
        </w:rPr>
      </w:pPr>
      <w:r>
        <w:rPr>
          <w:b/>
          <w:lang w:eastAsia="zh-CN"/>
        </w:rPr>
        <w:t xml:space="preserve">XI. SZAVATOSSÁG, JÓTÁLLÁS </w:t>
      </w:r>
      <w:proofErr w:type="gramStart"/>
      <w:r>
        <w:rPr>
          <w:b/>
          <w:lang w:eastAsia="zh-CN"/>
        </w:rPr>
        <w:t>ÉS</w:t>
      </w:r>
      <w:proofErr w:type="gramEnd"/>
      <w:r>
        <w:rPr>
          <w:b/>
          <w:lang w:eastAsia="zh-CN"/>
        </w:rPr>
        <w:t xml:space="preserve"> FELELŐSSÉGBIZTOSÍTÁS</w:t>
      </w:r>
    </w:p>
    <w:p w:rsidR="00741AEB" w:rsidRDefault="00741AEB" w:rsidP="00741AEB">
      <w:pPr>
        <w:suppressAutoHyphens/>
        <w:spacing w:before="120" w:after="120"/>
        <w:jc w:val="both"/>
        <w:rPr>
          <w:lang w:eastAsia="zh-CN"/>
        </w:rPr>
      </w:pP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b/>
          <w:u w:val="single"/>
          <w:lang w:eastAsia="zh-CN"/>
        </w:rPr>
        <w:t>1. Jótállás:</w:t>
      </w:r>
      <w:r>
        <w:rPr>
          <w:lang w:eastAsia="zh-CN"/>
        </w:rPr>
        <w:t xml:space="preserve"> </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Vállalkozó garantálja:</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 valamennyi, jelen Szerződésben és annak alapját képező szerződéses okmányban meghatározott paraméter és műszaki adat elérését,</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lastRenderedPageBreak/>
        <w:t>- hogy az általa létrehozott Munka eredményeként létrejött rendszer minősége mind a felhasznált anyagok, mind a Munka eredményeként létrejött rendszer szerkezete és kivitele szempontjából az érvényes magyar szabványoknak és előírásoknak megfelel és a szerződéses cél elérését maradéktalanul biztosítja,</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 az építészeti munkák szakszerű és hibátlan elvégzését, a vonatkozó hatályos szabványok és előírások betartását.</w:t>
      </w:r>
    </w:p>
    <w:p w:rsidR="00741AEB" w:rsidRDefault="00741AEB" w:rsidP="00741AEB">
      <w:pPr>
        <w:suppressAutoHyphens/>
        <w:spacing w:before="120" w:after="120"/>
        <w:jc w:val="both"/>
        <w:rPr>
          <w:szCs w:val="20"/>
          <w:lang w:eastAsia="zh-CN"/>
        </w:rPr>
      </w:pPr>
      <w:r>
        <w:rPr>
          <w:szCs w:val="20"/>
          <w:lang w:eastAsia="zh-CN"/>
        </w:rPr>
        <w:t xml:space="preserve">Vállalkozónak fent részletezett egységes jótállási kötelezettsége a szerződés teljesítésétől számított </w:t>
      </w:r>
      <w:proofErr w:type="gramStart"/>
      <w:r>
        <w:rPr>
          <w:lang w:eastAsia="zh-CN"/>
        </w:rPr>
        <w:t xml:space="preserve">24  </w:t>
      </w:r>
      <w:r>
        <w:rPr>
          <w:szCs w:val="20"/>
          <w:lang w:eastAsia="zh-CN"/>
        </w:rPr>
        <w:t>hónapra</w:t>
      </w:r>
      <w:proofErr w:type="gramEnd"/>
      <w:r>
        <w:rPr>
          <w:szCs w:val="20"/>
          <w:lang w:eastAsia="zh-CN"/>
        </w:rPr>
        <w:t xml:space="preserve"> terjed ki. </w:t>
      </w:r>
    </w:p>
    <w:p w:rsidR="00741AEB" w:rsidRDefault="00741AEB" w:rsidP="00741AEB">
      <w:pPr>
        <w:suppressAutoHyphens/>
        <w:spacing w:before="120" w:after="120"/>
        <w:jc w:val="both"/>
        <w:rPr>
          <w:szCs w:val="20"/>
          <w:lang w:eastAsia="zh-CN"/>
        </w:rPr>
      </w:pPr>
      <w:r>
        <w:rPr>
          <w:szCs w:val="20"/>
          <w:lang w:eastAsia="zh-CN"/>
        </w:rPr>
        <w:t>A jótállás kezdő időpontja az átadás átvétel lezárásának időpontja.</w:t>
      </w:r>
    </w:p>
    <w:p w:rsidR="003061C1" w:rsidRDefault="003061C1" w:rsidP="003061C1">
      <w:pPr>
        <w:suppressAutoHyphens/>
        <w:spacing w:before="120" w:after="120"/>
        <w:jc w:val="both"/>
        <w:rPr>
          <w:szCs w:val="20"/>
          <w:lang w:eastAsia="zh-CN"/>
        </w:rPr>
      </w:pPr>
      <w:r>
        <w:rPr>
          <w:lang w:eastAsia="zh-CN"/>
        </w:rPr>
        <w:t xml:space="preserve">Ez alól kivételt képez az, ha a jogszabály ennél hosszabb időt állapít meg, amely esetben ez a hosszabb határidő a jótállás időtartama. </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Vállalkozó jótállási kötelezettsége nem terjed ki azokra a hibákra, amelyekről a Vállalkozó bebizonyítja, hogy a hiba oka a teljesítés után keletkezett, vagy a nem a Vállalkozónak felróható szerződésellenesen végrehajtott módosítás, rendeltetésellenes használatára vezethető vissza.</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Jótállás bejelentése,</w:t>
      </w:r>
    </w:p>
    <w:p w:rsidR="00741AEB" w:rsidRDefault="00741AEB" w:rsidP="00741AEB">
      <w:pPr>
        <w:spacing w:before="120" w:after="120"/>
        <w:jc w:val="both"/>
      </w:pPr>
      <w:r>
        <w:t>Vállalkozó hiba bejelentést az alábbi elérhetőségen fogad el:</w:t>
      </w:r>
    </w:p>
    <w:p w:rsidR="00741AEB" w:rsidRDefault="00741AEB" w:rsidP="00741AEB">
      <w:pPr>
        <w:spacing w:before="120" w:after="120"/>
        <w:rPr>
          <w:b/>
          <w:bCs/>
          <w:iCs/>
        </w:rPr>
      </w:pPr>
      <w:r>
        <w:t>Név:</w:t>
      </w:r>
      <w:r>
        <w:rPr>
          <w:iCs/>
        </w:rPr>
        <w:t xml:space="preserve"> […]</w:t>
      </w:r>
      <w:r>
        <w:rPr>
          <w:i/>
          <w:lang w:eastAsia="en-US"/>
        </w:rPr>
        <w:t>* szerződéskötéskor kitöltendő</w:t>
      </w:r>
    </w:p>
    <w:p w:rsidR="00741AEB" w:rsidRDefault="00741AEB" w:rsidP="00741AEB">
      <w:pPr>
        <w:spacing w:before="120" w:after="120"/>
      </w:pPr>
      <w:r>
        <w:t>Cím:</w:t>
      </w:r>
      <w:r>
        <w:rPr>
          <w:iCs/>
        </w:rPr>
        <w:t xml:space="preserve"> […]</w:t>
      </w:r>
      <w:r>
        <w:rPr>
          <w:i/>
          <w:lang w:eastAsia="en-US"/>
        </w:rPr>
        <w:t>* szerződéskötéskor kitöltendő</w:t>
      </w:r>
      <w:r>
        <w:rPr>
          <w:b/>
          <w:bCs/>
          <w:i/>
          <w:iCs/>
        </w:rPr>
        <w:t xml:space="preserve"> </w:t>
      </w:r>
    </w:p>
    <w:p w:rsidR="00741AEB" w:rsidRDefault="00741AEB" w:rsidP="00741AEB">
      <w:pPr>
        <w:spacing w:before="120" w:after="120"/>
      </w:pPr>
      <w:r>
        <w:t>Telefon:</w:t>
      </w:r>
      <w:r>
        <w:rPr>
          <w:iCs/>
        </w:rPr>
        <w:t xml:space="preserve"> […]</w:t>
      </w:r>
      <w:r>
        <w:rPr>
          <w:i/>
          <w:lang w:eastAsia="en-US"/>
        </w:rPr>
        <w:t>* szerződéskötéskor kitöltendő</w:t>
      </w:r>
      <w:r>
        <w:rPr>
          <w:b/>
          <w:bCs/>
          <w:i/>
          <w:iCs/>
        </w:rPr>
        <w:t xml:space="preserve"> </w:t>
      </w:r>
    </w:p>
    <w:p w:rsidR="00741AEB" w:rsidRDefault="00741AEB" w:rsidP="00741AEB">
      <w:pPr>
        <w:spacing w:before="120" w:after="120"/>
      </w:pPr>
      <w:r>
        <w:t>Fax:</w:t>
      </w:r>
      <w:r>
        <w:rPr>
          <w:iCs/>
        </w:rPr>
        <w:t xml:space="preserve"> […]</w:t>
      </w:r>
      <w:r>
        <w:rPr>
          <w:i/>
          <w:lang w:eastAsia="en-US"/>
        </w:rPr>
        <w:t>* szerződéskötéskor kitöltendő</w:t>
      </w:r>
      <w:r>
        <w:rPr>
          <w:i/>
          <w:iCs/>
        </w:rPr>
        <w:t xml:space="preserve"> </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pPr>
      <w:r>
        <w:t>E-mail:</w:t>
      </w:r>
      <w:r>
        <w:rPr>
          <w:iCs/>
        </w:rPr>
        <w:t xml:space="preserve"> […]</w:t>
      </w:r>
      <w:r>
        <w:rPr>
          <w:i/>
          <w:lang w:eastAsia="en-US"/>
        </w:rPr>
        <w:t>* szerződéskötéskor kitöltendő</w:t>
      </w:r>
      <w:r>
        <w:t xml:space="preserve"> </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 xml:space="preserve">Vállalkozó köteles a bejelentett hiba felmérését 3 munkanapon belül megtenni.  </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b/>
          <w:lang w:eastAsia="zh-CN"/>
        </w:rPr>
      </w:pPr>
      <w:r>
        <w:rPr>
          <w:szCs w:val="20"/>
          <w:lang w:eastAsia="zh-CN"/>
        </w:rPr>
        <w:t xml:space="preserve">A hiba természetét (felhasználói nem rendeltetésszerű használat vagy garanciális hiba) megállapítása után Vállalkozó a hiba elhárítását 5 munkanapon belül megkezdeni köteles. </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b/>
          <w:u w:val="single"/>
          <w:lang w:eastAsia="zh-CN"/>
        </w:rPr>
        <w:t>2. Szavatosság:</w:t>
      </w:r>
      <w:r>
        <w:rPr>
          <w:lang w:eastAsia="zh-CN"/>
        </w:rPr>
        <w:t xml:space="preserve"> </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b/>
          <w:lang w:eastAsia="zh-CN"/>
        </w:rPr>
      </w:pPr>
      <w:r>
        <w:rPr>
          <w:szCs w:val="20"/>
          <w:lang w:eastAsia="zh-CN"/>
        </w:rPr>
        <w:t xml:space="preserve">Vállalkozót kellékszavatossági kötelezettség terheli, melynek szabályait a Ptk. tartalmazza. Amennyiben a beépített anyagok gyártója által vállalt időtartam ennél hosszabb, akkor ez az időtartam irányadó. </w:t>
      </w:r>
      <w:r>
        <w:rPr>
          <w:lang w:eastAsia="zh-CN"/>
        </w:rPr>
        <w:t xml:space="preserve">Vállalkozó szavatolja, hogy a műszakilag és minőségileg kifogásolatlan kivitelben, a vonatkozó magyar és EU előírásokban és szabványokban meghatározott minőségben teljesít. </w:t>
      </w:r>
    </w:p>
    <w:p w:rsidR="00741AEB" w:rsidRDefault="00741AEB" w:rsidP="00741AEB">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b/>
          <w:u w:val="single"/>
          <w:lang w:eastAsia="zh-CN"/>
        </w:rPr>
        <w:t xml:space="preserve">3. </w:t>
      </w:r>
      <w:r>
        <w:rPr>
          <w:b/>
          <w:szCs w:val="20"/>
          <w:u w:val="single"/>
          <w:lang w:eastAsia="zh-CN"/>
        </w:rPr>
        <w:t>Felelősségbiztosítás:</w:t>
      </w:r>
    </w:p>
    <w:p w:rsidR="00741AEB" w:rsidRDefault="00741AEB" w:rsidP="00741AEB">
      <w:pPr>
        <w:tabs>
          <w:tab w:val="left" w:pos="0"/>
        </w:tabs>
        <w:suppressAutoHyphens/>
        <w:spacing w:before="120" w:after="120"/>
        <w:jc w:val="both"/>
        <w:rPr>
          <w:szCs w:val="20"/>
          <w:lang w:eastAsia="zh-CN"/>
        </w:rPr>
      </w:pPr>
      <w:r>
        <w:rPr>
          <w:szCs w:val="20"/>
          <w:lang w:eastAsia="zh-CN"/>
        </w:rPr>
        <w:t>Felek a 322/2015. (X.30.) Kormányrendelet 26. §</w:t>
      </w:r>
      <w:proofErr w:type="spellStart"/>
      <w:r>
        <w:rPr>
          <w:szCs w:val="20"/>
          <w:lang w:eastAsia="zh-CN"/>
        </w:rPr>
        <w:t>-</w:t>
      </w:r>
      <w:proofErr w:type="gramStart"/>
      <w:r>
        <w:rPr>
          <w:szCs w:val="20"/>
          <w:lang w:eastAsia="zh-CN"/>
        </w:rPr>
        <w:t>a</w:t>
      </w:r>
      <w:proofErr w:type="spellEnd"/>
      <w:proofErr w:type="gramEnd"/>
      <w:r>
        <w:rPr>
          <w:szCs w:val="20"/>
          <w:lang w:eastAsia="zh-CN"/>
        </w:rPr>
        <w:t xml:space="preserve"> alapján megállapodnak, hogy Vállalkozó köteles legkésőbb a szerződéskötés időpontjára építés-kivitelezésre is kiterjedő szakmai felelősségbiztosítási szerződést kötni vagy meglévő felelősségbiztosítását kiterjeszteni Megrendelő által a Közbeszerzési Eljárás során előírt mértékű és terjedelmű felelősségbiztosításra.</w:t>
      </w:r>
    </w:p>
    <w:p w:rsidR="00741AEB" w:rsidRDefault="00741AEB" w:rsidP="00741AEB">
      <w:pPr>
        <w:tabs>
          <w:tab w:val="left" w:pos="0"/>
        </w:tabs>
        <w:suppressAutoHyphens/>
        <w:spacing w:before="120" w:after="120"/>
        <w:jc w:val="both"/>
        <w:rPr>
          <w:szCs w:val="20"/>
          <w:lang w:eastAsia="zh-CN"/>
        </w:rPr>
      </w:pPr>
      <w:r>
        <w:rPr>
          <w:szCs w:val="20"/>
          <w:lang w:eastAsia="zh-CN"/>
        </w:rPr>
        <w:t>A Közbeszerzési Eljárás során előírt felelősségbiztosítás mértéke, terjedelme:</w:t>
      </w:r>
    </w:p>
    <w:p w:rsidR="00741AEB" w:rsidRDefault="00741AEB" w:rsidP="00741AEB">
      <w:pPr>
        <w:tabs>
          <w:tab w:val="left" w:pos="0"/>
        </w:tabs>
        <w:suppressAutoHyphens/>
        <w:spacing w:before="120" w:after="120"/>
        <w:jc w:val="both"/>
        <w:rPr>
          <w:szCs w:val="20"/>
          <w:lang w:eastAsia="zh-CN"/>
        </w:rPr>
      </w:pPr>
      <w:r>
        <w:rPr>
          <w:szCs w:val="20"/>
          <w:lang w:eastAsia="zh-CN"/>
        </w:rPr>
        <w:t>Legalább 1.000.000,- Ft/kár és 5.000.000,- Ft/év mértékű felelősségbiztosítás.</w:t>
      </w:r>
    </w:p>
    <w:p w:rsidR="00741AEB" w:rsidRDefault="00741AEB" w:rsidP="00741AEB">
      <w:pPr>
        <w:tabs>
          <w:tab w:val="left" w:pos="0"/>
        </w:tabs>
        <w:suppressAutoHyphens/>
        <w:spacing w:before="120" w:after="120"/>
        <w:jc w:val="both"/>
        <w:rPr>
          <w:szCs w:val="20"/>
          <w:lang w:eastAsia="zh-CN"/>
        </w:rPr>
      </w:pPr>
      <w:r>
        <w:rPr>
          <w:szCs w:val="20"/>
          <w:lang w:eastAsia="zh-CN"/>
        </w:rPr>
        <w:t>Vállalkozó kötelezettsége, hogy a szerződés teljes időtartama alatt megszakítás nélkül rendelkezzen a felelősségbiztosítással.</w:t>
      </w:r>
    </w:p>
    <w:p w:rsidR="00741AEB" w:rsidRDefault="00741AEB" w:rsidP="00741AEB">
      <w:pPr>
        <w:tabs>
          <w:tab w:val="left" w:pos="0"/>
        </w:tabs>
        <w:suppressAutoHyphens/>
        <w:spacing w:before="120" w:after="120"/>
        <w:jc w:val="both"/>
        <w:rPr>
          <w:lang w:eastAsia="zh-CN"/>
        </w:rPr>
      </w:pPr>
      <w:r>
        <w:rPr>
          <w:szCs w:val="20"/>
          <w:lang w:eastAsia="zh-CN"/>
        </w:rPr>
        <w:lastRenderedPageBreak/>
        <w:t xml:space="preserve">Vállalkozó köteles Megrendelő részére hitelt érdemlő módon igazolni az előírt értékű, jellegű munkákra kiterjedő felelősségbiztosításra vonatkozó kötelezettsége teljesítését. Elmaradása esetén a hibás teljesítés szabályai alkalmazandók.  </w:t>
      </w:r>
    </w:p>
    <w:p w:rsidR="00741AEB" w:rsidRDefault="00741AEB" w:rsidP="00741AEB">
      <w:pPr>
        <w:tabs>
          <w:tab w:val="left" w:pos="709"/>
        </w:tabs>
        <w:suppressAutoHyphens/>
        <w:autoSpaceDE w:val="0"/>
        <w:spacing w:before="120" w:after="120"/>
        <w:rPr>
          <w:lang w:eastAsia="zh-CN"/>
        </w:rPr>
      </w:pPr>
    </w:p>
    <w:p w:rsidR="00741AEB" w:rsidRDefault="00741AEB" w:rsidP="00741AEB">
      <w:pPr>
        <w:suppressAutoHyphens/>
        <w:spacing w:before="120" w:after="120"/>
        <w:jc w:val="center"/>
        <w:rPr>
          <w:lang w:eastAsia="zh-CN"/>
        </w:rPr>
      </w:pPr>
      <w:r>
        <w:rPr>
          <w:b/>
          <w:lang w:eastAsia="zh-CN"/>
        </w:rPr>
        <w:t xml:space="preserve">XII. </w:t>
      </w:r>
      <w:proofErr w:type="gramStart"/>
      <w:r>
        <w:rPr>
          <w:b/>
          <w:lang w:eastAsia="zh-CN"/>
        </w:rPr>
        <w:t>A</w:t>
      </w:r>
      <w:proofErr w:type="gramEnd"/>
      <w:r>
        <w:rPr>
          <w:b/>
          <w:lang w:eastAsia="zh-CN"/>
        </w:rPr>
        <w:t xml:space="preserve"> SZERZŐDÉS MÓDOSÍTÁSA, ELÁLLÁS, FELMONDÁS</w:t>
      </w:r>
    </w:p>
    <w:p w:rsidR="00741AEB" w:rsidRDefault="00741AEB" w:rsidP="00741AEB">
      <w:pPr>
        <w:suppressAutoHyphens/>
        <w:spacing w:before="120" w:after="120"/>
        <w:rPr>
          <w:lang w:eastAsia="zh-CN"/>
        </w:rPr>
      </w:pPr>
    </w:p>
    <w:p w:rsidR="00741AEB" w:rsidRDefault="00741AEB" w:rsidP="00741AEB">
      <w:pPr>
        <w:suppressAutoHyphens/>
        <w:spacing w:before="120" w:after="120"/>
        <w:jc w:val="both"/>
        <w:rPr>
          <w:b/>
          <w:lang w:eastAsia="zh-CN"/>
        </w:rPr>
      </w:pPr>
      <w:r>
        <w:rPr>
          <w:b/>
          <w:u w:val="single"/>
          <w:lang w:eastAsia="zh-CN"/>
        </w:rPr>
        <w:t>1. Módosítás:</w:t>
      </w:r>
    </w:p>
    <w:p w:rsidR="00741AEB" w:rsidRDefault="00741AEB" w:rsidP="00741AEB">
      <w:pPr>
        <w:suppressAutoHyphens/>
        <w:spacing w:before="120" w:after="120"/>
        <w:jc w:val="both"/>
        <w:rPr>
          <w:b/>
          <w:lang w:eastAsia="zh-CN"/>
        </w:rPr>
      </w:pPr>
      <w:r>
        <w:rPr>
          <w:b/>
          <w:lang w:eastAsia="zh-CN"/>
        </w:rPr>
        <w:t xml:space="preserve">A szerződés módosítása körében az alábbi alakiságok érvényesülnek: </w:t>
      </w:r>
      <w:r>
        <w:rPr>
          <w:lang w:eastAsia="zh-CN"/>
        </w:rPr>
        <w:t>Jelen szerződésben szabályozottakat csak írásban (papír alapú dokumentum), a Felek cégszerű aláírásával lehet módosítani. Szóban, ráutaló magatartással vagy írásban, de a szerződést aláíró képviselő személyektől eltérő beosztással rendelkező személyek által tett jognyilatkozat a szerződés módosítására nem alkalmas.</w:t>
      </w:r>
    </w:p>
    <w:p w:rsidR="00741AEB" w:rsidRDefault="00741AEB" w:rsidP="00741AEB">
      <w:pPr>
        <w:suppressAutoHyphens/>
        <w:spacing w:before="120" w:after="120"/>
        <w:jc w:val="both"/>
        <w:rPr>
          <w:b/>
          <w:lang w:eastAsia="zh-CN"/>
        </w:rPr>
      </w:pPr>
      <w:r>
        <w:rPr>
          <w:b/>
          <w:lang w:eastAsia="zh-CN"/>
        </w:rPr>
        <w:t>A szerződés módosítása körében az alábbi tartalmi megkötések érvényesülnek:</w:t>
      </w:r>
      <w:r>
        <w:rPr>
          <w:lang w:eastAsia="zh-CN"/>
        </w:rPr>
        <w:t xml:space="preserve"> Jelen szerződést a Kbt. előírásainak megfelelően, a közbeszerzési eljárás alapján megkötött szerződések módosítására vonatkozó szabályok betartásával lehet módosítani.</w:t>
      </w:r>
    </w:p>
    <w:p w:rsidR="00741AEB" w:rsidRDefault="00741AEB" w:rsidP="00741AEB">
      <w:pPr>
        <w:suppressAutoHyphens/>
        <w:spacing w:before="120" w:after="120"/>
        <w:jc w:val="both"/>
        <w:rPr>
          <w:lang w:eastAsia="zh-CN"/>
        </w:rPr>
      </w:pPr>
      <w:r>
        <w:rPr>
          <w:b/>
          <w:u w:val="single"/>
          <w:lang w:eastAsia="zh-CN"/>
        </w:rPr>
        <w:t>2. Rendkívüli (szankciós) elállás, felmondás:</w:t>
      </w:r>
    </w:p>
    <w:p w:rsidR="00741AEB" w:rsidRDefault="00741AEB" w:rsidP="00741AEB">
      <w:pPr>
        <w:suppressAutoHyphens/>
        <w:spacing w:before="120" w:after="120"/>
        <w:jc w:val="both"/>
        <w:rPr>
          <w:lang w:eastAsia="zh-CN"/>
        </w:rPr>
      </w:pPr>
      <w:r>
        <w:rPr>
          <w:lang w:eastAsia="zh-CN"/>
        </w:rPr>
        <w:t xml:space="preserve">Megrendelő jogosult a Vállalkozó súlyos szerződésszegése esetén, írásbeli nyilatkozatával, az általa meghatározott – akár azonnali – hatállyal, kártérítési vagy kártalanítási kötelezettség nélkül a szerződést felmondani vagy attól elállni. Vállalkozó szempontjából erre szolgáló oknak minősül, ha </w:t>
      </w:r>
    </w:p>
    <w:p w:rsidR="00741AEB" w:rsidRDefault="00741AEB" w:rsidP="00741AEB">
      <w:pPr>
        <w:suppressAutoHyphens/>
        <w:spacing w:before="120" w:after="120"/>
        <w:jc w:val="both"/>
        <w:rPr>
          <w:lang w:eastAsia="zh-CN"/>
        </w:rPr>
      </w:pPr>
      <w:r>
        <w:rPr>
          <w:lang w:eastAsia="zh-CN"/>
        </w:rPr>
        <w:t>- a késedelmi kötbér eléri a maximális mértékét;</w:t>
      </w:r>
    </w:p>
    <w:p w:rsidR="00741AEB" w:rsidRDefault="00741AEB" w:rsidP="00741AEB">
      <w:pPr>
        <w:suppressAutoHyphens/>
        <w:spacing w:before="120" w:after="120"/>
        <w:jc w:val="both"/>
        <w:rPr>
          <w:lang w:eastAsia="zh-CN"/>
        </w:rPr>
      </w:pPr>
      <w:r>
        <w:rPr>
          <w:lang w:eastAsia="zh-CN"/>
        </w:rPr>
        <w:t>- a hibás teljesítési kötbér eléri a maximális mértékét;</w:t>
      </w:r>
    </w:p>
    <w:p w:rsidR="00741AEB" w:rsidRDefault="00741AEB" w:rsidP="00741AEB">
      <w:pPr>
        <w:suppressAutoHyphens/>
        <w:spacing w:before="120" w:after="120"/>
        <w:jc w:val="both"/>
        <w:rPr>
          <w:lang w:eastAsia="zh-CN"/>
        </w:rPr>
      </w:pPr>
      <w:r>
        <w:rPr>
          <w:lang w:eastAsia="zh-CN"/>
        </w:rPr>
        <w:t>- Vállalkozó a teljesítést jogos ok nélkül megtagadja;</w:t>
      </w:r>
    </w:p>
    <w:p w:rsidR="00741AEB" w:rsidRDefault="00741AEB" w:rsidP="00741AEB">
      <w:pPr>
        <w:suppressAutoHyphens/>
        <w:spacing w:before="120" w:after="120"/>
        <w:jc w:val="both"/>
        <w:rPr>
          <w:lang w:eastAsia="zh-CN"/>
        </w:rPr>
      </w:pPr>
      <w:r>
        <w:rPr>
          <w:lang w:eastAsia="zh-CN"/>
        </w:rPr>
        <w:t>- Vállalkozó jelen szerződésen alapuló kötelezettségeit olyan jelentős mértékben megszegte, hogy ennek következtében Megrendelőnek a további teljesítés nem áll érdekében;</w:t>
      </w:r>
    </w:p>
    <w:p w:rsidR="00741AEB" w:rsidRDefault="00741AEB" w:rsidP="00741AEB">
      <w:pPr>
        <w:suppressAutoHyphens/>
        <w:spacing w:before="120" w:after="120"/>
        <w:jc w:val="both"/>
        <w:rPr>
          <w:lang w:eastAsia="zh-CN"/>
        </w:rPr>
      </w:pPr>
      <w:r>
        <w:rPr>
          <w:lang w:eastAsia="zh-CN"/>
        </w:rPr>
        <w:t>- Vállalkozó legfőbb szerve a társaság végelszámolásának megkezdéséről, felszámolásának kezdeményezéséről határoz; Vállalkozó adószáma törlésre kerül</w:t>
      </w:r>
      <w:r>
        <w:t>, Vállalkozó kényszertörlését rendelik el</w:t>
      </w:r>
      <w:r>
        <w:rPr>
          <w:lang w:eastAsia="zh-CN"/>
        </w:rPr>
        <w:t>;</w:t>
      </w:r>
    </w:p>
    <w:p w:rsidR="00741AEB" w:rsidRDefault="00741AEB" w:rsidP="00741AEB">
      <w:pPr>
        <w:suppressAutoHyphens/>
        <w:spacing w:before="120" w:after="120"/>
        <w:jc w:val="both"/>
        <w:rPr>
          <w:lang w:eastAsia="zh-CN"/>
        </w:rPr>
      </w:pPr>
      <w:r>
        <w:rPr>
          <w:lang w:eastAsia="zh-CN"/>
        </w:rPr>
        <w:t xml:space="preserve">- jogszabályon alapuló felmondási vagy elállási okok fennállnak; </w:t>
      </w:r>
    </w:p>
    <w:p w:rsidR="00741AEB" w:rsidRDefault="00741AEB" w:rsidP="00741AEB">
      <w:pPr>
        <w:suppressAutoHyphens/>
        <w:spacing w:before="120" w:after="120"/>
        <w:jc w:val="both"/>
        <w:rPr>
          <w:lang w:eastAsia="zh-CN"/>
        </w:rPr>
      </w:pPr>
      <w:r>
        <w:rPr>
          <w:lang w:eastAsia="zh-CN"/>
        </w:rPr>
        <w:t>- Vállalkozó bármilyen módon megtéveszti Megrendelőt, vagy valótlan adatot szolgáltat, és ez közvetlen vagy közvetett módon súlyosan káros hatással lehet a lényeges szerződéses kötelezettségek teljesítésére.</w:t>
      </w:r>
    </w:p>
    <w:p w:rsidR="00741AEB" w:rsidRDefault="00741AEB" w:rsidP="00741AEB">
      <w:pPr>
        <w:suppressAutoHyphens/>
        <w:spacing w:before="120" w:after="120"/>
        <w:jc w:val="both"/>
        <w:rPr>
          <w:lang w:eastAsia="zh-CN"/>
        </w:rPr>
      </w:pPr>
      <w:r>
        <w:rPr>
          <w:b/>
          <w:u w:val="single"/>
          <w:lang w:eastAsia="zh-CN"/>
        </w:rPr>
        <w:t>3. Elszámolás:</w:t>
      </w:r>
      <w:r>
        <w:rPr>
          <w:lang w:eastAsia="zh-CN"/>
        </w:rPr>
        <w:t xml:space="preserve"> </w:t>
      </w:r>
    </w:p>
    <w:p w:rsidR="00741AEB" w:rsidRDefault="00741AEB" w:rsidP="00741AEB">
      <w:pPr>
        <w:suppressAutoHyphens/>
        <w:spacing w:before="120" w:after="120"/>
        <w:jc w:val="both"/>
        <w:rPr>
          <w:lang w:eastAsia="zh-CN"/>
        </w:rPr>
      </w:pPr>
      <w:r>
        <w:rPr>
          <w:lang w:eastAsia="zh-CN"/>
        </w:rPr>
        <w:t>Amennyiben a szerződés annak teljes körű teljesítése nélkül szűnik meg, úgy Felek kötelesek az elszámolás érdekében egymással szembeni igényeiket haladéktalanul felmérni és egyeztetést kezdeményezni.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fentiektől eltérően az esetlegesen átvett előleget Vállalkozó köteles Megrendelő részére a megszűnést követő 15 napon belül visszafizetni (előleg-visszafizetés esedékessége).</w:t>
      </w:r>
    </w:p>
    <w:p w:rsidR="00741AEB" w:rsidRDefault="00741AEB" w:rsidP="00741AEB">
      <w:pPr>
        <w:suppressAutoHyphens/>
        <w:spacing w:before="120" w:after="120"/>
        <w:jc w:val="both"/>
        <w:rPr>
          <w:lang w:eastAsia="zh-CN"/>
        </w:rPr>
      </w:pPr>
      <w:r>
        <w:rPr>
          <w:lang w:eastAsia="zh-CN"/>
        </w:rPr>
        <w:lastRenderedPageBreak/>
        <w:t>Amennyiben a szerződés megszüntetésére Vállalkozónak felróható súlyos szerződésszegés miatt kerül sor, úgy ilyen esetben Vállalkozónak csak a már elvégzett munkák elszámolására lehet igénye.</w:t>
      </w:r>
    </w:p>
    <w:p w:rsidR="00741AEB" w:rsidRDefault="00741AEB" w:rsidP="00741AEB">
      <w:pPr>
        <w:suppressAutoHyphens/>
        <w:spacing w:before="120" w:after="120"/>
        <w:jc w:val="both"/>
        <w:rPr>
          <w:lang w:eastAsia="zh-CN"/>
        </w:rPr>
      </w:pPr>
      <w:r>
        <w:rPr>
          <w:b/>
          <w:lang w:eastAsia="zh-CN"/>
        </w:rPr>
        <w:t xml:space="preserve">4. </w:t>
      </w:r>
      <w:r>
        <w:rPr>
          <w:lang w:eastAsia="zh-CN"/>
        </w:rPr>
        <w:t>Megrendelő a szerződést 15 (tizenöt) napos felmondási határidővel, a Kbt. 143. §</w:t>
      </w:r>
      <w:proofErr w:type="spellStart"/>
      <w:r>
        <w:rPr>
          <w:lang w:eastAsia="zh-CN"/>
        </w:rPr>
        <w:t>-nak</w:t>
      </w:r>
      <w:proofErr w:type="spellEnd"/>
      <w:r>
        <w:rPr>
          <w:lang w:eastAsia="zh-CN"/>
        </w:rPr>
        <w:t xml:space="preserve"> megfelelően felmondhatja, vagy – a </w:t>
      </w:r>
      <w:proofErr w:type="spellStart"/>
      <w:r>
        <w:rPr>
          <w:lang w:eastAsia="zh-CN"/>
        </w:rPr>
        <w:t>Ptk.-ban</w:t>
      </w:r>
      <w:proofErr w:type="spellEnd"/>
      <w:r>
        <w:rPr>
          <w:lang w:eastAsia="zh-CN"/>
        </w:rPr>
        <w:t xml:space="preserve"> foglaltak szerint – a szerződéstől elállhat, ha:</w:t>
      </w:r>
    </w:p>
    <w:p w:rsidR="00741AEB" w:rsidRDefault="00741AEB" w:rsidP="00741AEB">
      <w:pPr>
        <w:suppressAutoHyphens/>
        <w:spacing w:before="120" w:after="120"/>
        <w:jc w:val="both"/>
        <w:rPr>
          <w:lang w:eastAsia="zh-CN"/>
        </w:rPr>
      </w:pPr>
      <w:r>
        <w:rPr>
          <w:lang w:eastAsia="zh-CN"/>
        </w:rPr>
        <w:t>- feltétlenül szükséges a szerződés olyan lényeges módosítása, amely esetében a Kbt. 141. § alapján új közbeszerzési eljárást kell lefolytatni;</w:t>
      </w:r>
    </w:p>
    <w:p w:rsidR="00741AEB" w:rsidRDefault="00741AEB" w:rsidP="00741AEB">
      <w:pPr>
        <w:suppressAutoHyphens/>
        <w:spacing w:before="120" w:after="120"/>
        <w:jc w:val="both"/>
        <w:rPr>
          <w:lang w:eastAsia="zh-CN"/>
        </w:rPr>
      </w:pPr>
      <w:r>
        <w:rPr>
          <w:lang w:eastAsia="zh-CN"/>
        </w:rPr>
        <w:t>- Vállalkozó nem biztosítja a Kbt. 138. §</w:t>
      </w:r>
      <w:proofErr w:type="spellStart"/>
      <w:r>
        <w:rPr>
          <w:lang w:eastAsia="zh-CN"/>
        </w:rPr>
        <w:t>-ban</w:t>
      </w:r>
      <w:proofErr w:type="spellEnd"/>
      <w:r>
        <w:rPr>
          <w:lang w:eastAsia="zh-CN"/>
        </w:rPr>
        <w:t xml:space="preserve"> foglaltak betartását, vagy Vállalkozó személyében érvényesen olyan jogutódlás következett be, amely nem felel meg a Kbt. 139. §</w:t>
      </w:r>
      <w:proofErr w:type="spellStart"/>
      <w:r>
        <w:rPr>
          <w:lang w:eastAsia="zh-CN"/>
        </w:rPr>
        <w:t>-ban</w:t>
      </w:r>
      <w:proofErr w:type="spellEnd"/>
      <w:r>
        <w:rPr>
          <w:lang w:eastAsia="zh-CN"/>
        </w:rPr>
        <w:t xml:space="preserve"> foglaltaknak; vagy</w:t>
      </w:r>
    </w:p>
    <w:p w:rsidR="00741AEB" w:rsidRDefault="00741AEB" w:rsidP="00741AEB">
      <w:pPr>
        <w:suppressAutoHyphens/>
        <w:spacing w:before="120" w:after="120"/>
        <w:jc w:val="both"/>
        <w:rPr>
          <w:lang w:eastAsia="zh-CN"/>
        </w:rPr>
      </w:pPr>
      <w:r>
        <w:rPr>
          <w:lang w:eastAsia="zh-CN"/>
        </w:rPr>
        <w:t>-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741AEB" w:rsidRDefault="00741AEB" w:rsidP="00741AEB"/>
    <w:p w:rsidR="00741AEB" w:rsidRDefault="00741AEB" w:rsidP="00741AEB">
      <w:pPr>
        <w:suppressAutoHyphens/>
        <w:spacing w:before="120" w:after="120"/>
        <w:jc w:val="center"/>
        <w:rPr>
          <w:lang w:eastAsia="zh-CN"/>
        </w:rPr>
      </w:pPr>
      <w:r>
        <w:rPr>
          <w:b/>
          <w:lang w:eastAsia="zh-CN"/>
        </w:rPr>
        <w:t xml:space="preserve">XIII. </w:t>
      </w:r>
      <w:proofErr w:type="gramStart"/>
      <w:r>
        <w:rPr>
          <w:b/>
          <w:lang w:eastAsia="zh-CN"/>
        </w:rPr>
        <w:t>A</w:t>
      </w:r>
      <w:proofErr w:type="gramEnd"/>
      <w:r>
        <w:rPr>
          <w:b/>
          <w:lang w:eastAsia="zh-CN"/>
        </w:rPr>
        <w:t xml:space="preserve"> FELEK EGYÜTTMŰKÖDÉSE</w:t>
      </w:r>
    </w:p>
    <w:p w:rsidR="00741AEB" w:rsidRDefault="00741AEB" w:rsidP="00741AEB">
      <w:pPr>
        <w:suppressAutoHyphens/>
        <w:spacing w:before="120" w:after="120"/>
        <w:rPr>
          <w:lang w:eastAsia="zh-CN"/>
        </w:rPr>
      </w:pPr>
    </w:p>
    <w:p w:rsidR="00741AEB" w:rsidRDefault="00741AEB" w:rsidP="00741AEB">
      <w:pPr>
        <w:suppressAutoHyphens/>
        <w:spacing w:before="120" w:after="120"/>
        <w:jc w:val="both"/>
        <w:rPr>
          <w:b/>
          <w:lang w:eastAsia="zh-CN"/>
        </w:rPr>
      </w:pPr>
      <w:r>
        <w:rPr>
          <w:b/>
          <w:lang w:eastAsia="zh-CN"/>
        </w:rPr>
        <w:t>1.</w:t>
      </w:r>
      <w:r>
        <w:rPr>
          <w:lang w:eastAsia="zh-CN"/>
        </w:rPr>
        <w:t xml:space="preserve"> Felek kötelezettséget vállalnak arra, hogy jelen szerződés hatálya alatt folyamatosan együttműködnek. Ennek keretében kellő időben tájékoztatják egymást a jelen szerződésben foglaltak teljesítése mellett minden olyan kérdésről, amely a jelen szerződés teljesítésére kihatással lehet.</w:t>
      </w:r>
    </w:p>
    <w:p w:rsidR="00741AEB" w:rsidRDefault="00741AEB" w:rsidP="00741AEB">
      <w:pPr>
        <w:suppressAutoHyphens/>
        <w:spacing w:before="120" w:after="120"/>
        <w:jc w:val="both"/>
        <w:rPr>
          <w:lang w:eastAsia="ar-SA"/>
        </w:rPr>
      </w:pPr>
      <w:r>
        <w:rPr>
          <w:b/>
          <w:lang w:eastAsia="zh-CN"/>
        </w:rPr>
        <w:t>2.</w:t>
      </w:r>
      <w:r>
        <w:rPr>
          <w:lang w:eastAsia="zh-CN"/>
        </w:rPr>
        <w:t xml:space="preserve"> Felek közötti kapcsolattartók, és elérhetőségeik:</w:t>
      </w:r>
      <w:r>
        <w:rPr>
          <w:i/>
          <w:iCs/>
          <w:lang w:eastAsia="zh-CN"/>
        </w:rPr>
        <w:t xml:space="preserve"> </w:t>
      </w:r>
    </w:p>
    <w:tbl>
      <w:tblPr>
        <w:tblW w:w="0" w:type="auto"/>
        <w:tblInd w:w="108" w:type="dxa"/>
        <w:tblLayout w:type="fixed"/>
        <w:tblLook w:val="04A0"/>
      </w:tblPr>
      <w:tblGrid>
        <w:gridCol w:w="3960"/>
        <w:gridCol w:w="4900"/>
      </w:tblGrid>
      <w:tr w:rsidR="00741AEB" w:rsidTr="004D0BE3">
        <w:tc>
          <w:tcPr>
            <w:tcW w:w="8860"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rsidR="00741AEB" w:rsidRDefault="00741AEB" w:rsidP="004D0BE3">
            <w:pPr>
              <w:suppressAutoHyphens/>
              <w:jc w:val="both"/>
              <w:rPr>
                <w:b/>
                <w:lang w:eastAsia="en-US"/>
              </w:rPr>
            </w:pPr>
            <w:r>
              <w:rPr>
                <w:b/>
                <w:lang w:eastAsia="ar-SA"/>
              </w:rPr>
              <w:t>Megrendelő részéről:</w:t>
            </w:r>
          </w:p>
        </w:tc>
      </w:tr>
      <w:tr w:rsidR="00741AEB" w:rsidTr="004D0BE3">
        <w:tc>
          <w:tcPr>
            <w:tcW w:w="3960" w:type="dxa"/>
            <w:tcBorders>
              <w:top w:val="single" w:sz="4" w:space="0" w:color="000000"/>
              <w:left w:val="single" w:sz="4" w:space="0" w:color="000000"/>
              <w:bottom w:val="single" w:sz="4" w:space="0" w:color="000000"/>
              <w:right w:val="nil"/>
            </w:tcBorders>
            <w:hideMark/>
          </w:tcPr>
          <w:p w:rsidR="00741AEB" w:rsidRDefault="00741AEB" w:rsidP="004D0BE3">
            <w:pPr>
              <w:suppressAutoHyphens/>
              <w:jc w:val="both"/>
              <w:rPr>
                <w:i/>
                <w:lang w:eastAsia="en-US"/>
              </w:rPr>
            </w:pPr>
            <w:r>
              <w:rPr>
                <w:lang w:eastAsia="en-US"/>
              </w:rPr>
              <w:t>név:</w:t>
            </w:r>
          </w:p>
        </w:tc>
        <w:tc>
          <w:tcPr>
            <w:tcW w:w="4900" w:type="dxa"/>
            <w:tcBorders>
              <w:top w:val="single" w:sz="4" w:space="0" w:color="000000"/>
              <w:left w:val="single" w:sz="4" w:space="0" w:color="000000"/>
              <w:bottom w:val="single" w:sz="4" w:space="0" w:color="000000"/>
              <w:right w:val="single" w:sz="4" w:space="0" w:color="000000"/>
            </w:tcBorders>
            <w:hideMark/>
          </w:tcPr>
          <w:p w:rsidR="00741AEB" w:rsidRDefault="00741AEB" w:rsidP="004D0BE3">
            <w:pPr>
              <w:suppressAutoHyphens/>
              <w:jc w:val="both"/>
              <w:rPr>
                <w:lang w:eastAsia="en-US"/>
              </w:rPr>
            </w:pPr>
            <w:r>
              <w:rPr>
                <w:i/>
                <w:lang w:eastAsia="en-US"/>
              </w:rPr>
              <w:t>* szerződéskötéskor kitöltendő</w:t>
            </w:r>
          </w:p>
        </w:tc>
      </w:tr>
      <w:tr w:rsidR="00741AEB" w:rsidTr="004D0BE3">
        <w:tc>
          <w:tcPr>
            <w:tcW w:w="3960" w:type="dxa"/>
            <w:tcBorders>
              <w:top w:val="single" w:sz="4" w:space="0" w:color="000000"/>
              <w:left w:val="single" w:sz="4" w:space="0" w:color="000000"/>
              <w:bottom w:val="single" w:sz="4" w:space="0" w:color="000000"/>
              <w:right w:val="nil"/>
            </w:tcBorders>
            <w:hideMark/>
          </w:tcPr>
          <w:p w:rsidR="00741AEB" w:rsidRDefault="00741AEB" w:rsidP="004D0BE3">
            <w:pPr>
              <w:suppressAutoHyphens/>
              <w:jc w:val="both"/>
              <w:rPr>
                <w:i/>
                <w:lang w:eastAsia="en-US"/>
              </w:rPr>
            </w:pPr>
            <w:r>
              <w:rPr>
                <w:lang w:eastAsia="en-US"/>
              </w:rPr>
              <w:t>értesítési cím</w:t>
            </w:r>
          </w:p>
        </w:tc>
        <w:tc>
          <w:tcPr>
            <w:tcW w:w="4900" w:type="dxa"/>
            <w:tcBorders>
              <w:top w:val="single" w:sz="4" w:space="0" w:color="000000"/>
              <w:left w:val="single" w:sz="4" w:space="0" w:color="000000"/>
              <w:bottom w:val="single" w:sz="4" w:space="0" w:color="000000"/>
              <w:right w:val="single" w:sz="4" w:space="0" w:color="000000"/>
            </w:tcBorders>
            <w:hideMark/>
          </w:tcPr>
          <w:p w:rsidR="00741AEB" w:rsidRDefault="00741AEB" w:rsidP="004D0BE3">
            <w:pPr>
              <w:suppressAutoHyphens/>
              <w:jc w:val="both"/>
              <w:rPr>
                <w:lang w:eastAsia="en-US"/>
              </w:rPr>
            </w:pPr>
            <w:r>
              <w:rPr>
                <w:i/>
                <w:lang w:eastAsia="en-US"/>
              </w:rPr>
              <w:t>* szerződéskötéskor kitöltendő</w:t>
            </w:r>
          </w:p>
        </w:tc>
      </w:tr>
      <w:tr w:rsidR="00741AEB" w:rsidTr="004D0BE3">
        <w:trPr>
          <w:trHeight w:val="77"/>
        </w:trPr>
        <w:tc>
          <w:tcPr>
            <w:tcW w:w="3960" w:type="dxa"/>
            <w:tcBorders>
              <w:top w:val="single" w:sz="4" w:space="0" w:color="000000"/>
              <w:left w:val="single" w:sz="4" w:space="0" w:color="000000"/>
              <w:bottom w:val="single" w:sz="4" w:space="0" w:color="000000"/>
              <w:right w:val="nil"/>
            </w:tcBorders>
            <w:hideMark/>
          </w:tcPr>
          <w:p w:rsidR="00741AEB" w:rsidRDefault="00741AEB" w:rsidP="004D0BE3">
            <w:pPr>
              <w:suppressAutoHyphens/>
              <w:jc w:val="both"/>
              <w:rPr>
                <w:i/>
                <w:lang w:eastAsia="en-US"/>
              </w:rPr>
            </w:pPr>
            <w:r>
              <w:rPr>
                <w:lang w:eastAsia="en-US"/>
              </w:rPr>
              <w:t>telefon / fax</w:t>
            </w:r>
          </w:p>
        </w:tc>
        <w:tc>
          <w:tcPr>
            <w:tcW w:w="4900" w:type="dxa"/>
            <w:tcBorders>
              <w:top w:val="single" w:sz="4" w:space="0" w:color="000000"/>
              <w:left w:val="single" w:sz="4" w:space="0" w:color="000000"/>
              <w:bottom w:val="single" w:sz="4" w:space="0" w:color="000000"/>
              <w:right w:val="single" w:sz="4" w:space="0" w:color="000000"/>
            </w:tcBorders>
            <w:hideMark/>
          </w:tcPr>
          <w:p w:rsidR="00741AEB" w:rsidRDefault="00741AEB" w:rsidP="004D0BE3">
            <w:pPr>
              <w:suppressAutoHyphens/>
              <w:jc w:val="both"/>
              <w:rPr>
                <w:lang w:eastAsia="en-US"/>
              </w:rPr>
            </w:pPr>
            <w:r>
              <w:rPr>
                <w:i/>
                <w:lang w:eastAsia="en-US"/>
              </w:rPr>
              <w:t>* szerződéskötéskor kitöltendő</w:t>
            </w:r>
          </w:p>
        </w:tc>
      </w:tr>
      <w:tr w:rsidR="00741AEB" w:rsidTr="004D0BE3">
        <w:tc>
          <w:tcPr>
            <w:tcW w:w="3960" w:type="dxa"/>
            <w:tcBorders>
              <w:top w:val="single" w:sz="4" w:space="0" w:color="000000"/>
              <w:left w:val="single" w:sz="4" w:space="0" w:color="000000"/>
              <w:bottom w:val="single" w:sz="4" w:space="0" w:color="000000"/>
              <w:right w:val="nil"/>
            </w:tcBorders>
            <w:hideMark/>
          </w:tcPr>
          <w:p w:rsidR="00741AEB" w:rsidRDefault="00741AEB" w:rsidP="004D0BE3">
            <w:pPr>
              <w:suppressAutoHyphens/>
              <w:jc w:val="both"/>
              <w:rPr>
                <w:i/>
                <w:lang w:eastAsia="en-US"/>
              </w:rPr>
            </w:pPr>
            <w:r>
              <w:rPr>
                <w:lang w:eastAsia="en-US"/>
              </w:rPr>
              <w:t>e-mail</w:t>
            </w:r>
          </w:p>
        </w:tc>
        <w:tc>
          <w:tcPr>
            <w:tcW w:w="4900" w:type="dxa"/>
            <w:tcBorders>
              <w:top w:val="single" w:sz="4" w:space="0" w:color="000000"/>
              <w:left w:val="single" w:sz="4" w:space="0" w:color="000000"/>
              <w:bottom w:val="single" w:sz="4" w:space="0" w:color="000000"/>
              <w:right w:val="single" w:sz="4" w:space="0" w:color="000000"/>
            </w:tcBorders>
            <w:hideMark/>
          </w:tcPr>
          <w:p w:rsidR="00741AEB" w:rsidRDefault="00741AEB" w:rsidP="004D0BE3">
            <w:pPr>
              <w:suppressAutoHyphens/>
              <w:jc w:val="both"/>
              <w:rPr>
                <w:lang w:eastAsia="zh-CN"/>
              </w:rPr>
            </w:pPr>
            <w:r>
              <w:rPr>
                <w:i/>
                <w:lang w:eastAsia="en-US"/>
              </w:rPr>
              <w:t>* szerződéskötéskor kitöltendő</w:t>
            </w:r>
          </w:p>
        </w:tc>
      </w:tr>
    </w:tbl>
    <w:p w:rsidR="00741AEB" w:rsidRDefault="00741AEB" w:rsidP="00741AEB">
      <w:pPr>
        <w:pStyle w:val="Listaszerbekezds"/>
        <w:ind w:left="360" w:hanging="360"/>
        <w:rPr>
          <w:lang w:eastAsia="hu-HU"/>
        </w:rPr>
      </w:pPr>
    </w:p>
    <w:tbl>
      <w:tblPr>
        <w:tblW w:w="0" w:type="auto"/>
        <w:tblInd w:w="108" w:type="dxa"/>
        <w:tblCellMar>
          <w:left w:w="0" w:type="dxa"/>
          <w:right w:w="0" w:type="dxa"/>
        </w:tblCellMar>
        <w:tblLook w:val="04A0"/>
      </w:tblPr>
      <w:tblGrid>
        <w:gridCol w:w="3960"/>
        <w:gridCol w:w="4900"/>
      </w:tblGrid>
      <w:tr w:rsidR="00741AEB" w:rsidTr="004D0BE3">
        <w:tc>
          <w:tcPr>
            <w:tcW w:w="8860" w:type="dxa"/>
            <w:gridSpan w:val="2"/>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741AEB" w:rsidRDefault="00741AEB" w:rsidP="004D0BE3">
            <w:pPr>
              <w:jc w:val="both"/>
              <w:rPr>
                <w:rFonts w:ascii="Calibri" w:eastAsia="Calibri" w:hAnsi="Calibri"/>
                <w:b/>
                <w:bCs/>
              </w:rPr>
            </w:pPr>
            <w:r>
              <w:rPr>
                <w:b/>
                <w:bCs/>
              </w:rPr>
              <w:t>Vállalkozó részéről:</w:t>
            </w:r>
          </w:p>
        </w:tc>
      </w:tr>
      <w:tr w:rsidR="00741AEB" w:rsidTr="004D0BE3">
        <w:tc>
          <w:tcPr>
            <w:tcW w:w="3960" w:type="dxa"/>
            <w:tcBorders>
              <w:top w:val="nil"/>
              <w:left w:val="single" w:sz="8" w:space="0" w:color="000000"/>
              <w:bottom w:val="single" w:sz="8" w:space="0" w:color="000000"/>
              <w:right w:val="nil"/>
            </w:tcBorders>
            <w:tcMar>
              <w:top w:w="0" w:type="dxa"/>
              <w:left w:w="108" w:type="dxa"/>
              <w:bottom w:w="0" w:type="dxa"/>
              <w:right w:w="108" w:type="dxa"/>
            </w:tcMar>
            <w:hideMark/>
          </w:tcPr>
          <w:p w:rsidR="00741AEB" w:rsidRDefault="00741AEB" w:rsidP="004D0BE3">
            <w:pPr>
              <w:jc w:val="both"/>
              <w:rPr>
                <w:rFonts w:ascii="Calibri" w:eastAsia="Calibri" w:hAnsi="Calibri"/>
                <w:i/>
                <w:iCs/>
              </w:rPr>
            </w:pPr>
            <w:r>
              <w:t>név:</w:t>
            </w:r>
          </w:p>
        </w:tc>
        <w:tc>
          <w:tcPr>
            <w:tcW w:w="4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AEB" w:rsidRDefault="00741AEB" w:rsidP="004D0BE3">
            <w:pPr>
              <w:suppressAutoHyphens/>
              <w:jc w:val="both"/>
              <w:rPr>
                <w:lang w:eastAsia="en-US"/>
              </w:rPr>
            </w:pPr>
            <w:r>
              <w:rPr>
                <w:i/>
                <w:lang w:eastAsia="en-US"/>
              </w:rPr>
              <w:t>* szerződéskötéskor kitöltendő</w:t>
            </w:r>
          </w:p>
        </w:tc>
      </w:tr>
      <w:tr w:rsidR="00741AEB" w:rsidTr="004D0BE3">
        <w:tc>
          <w:tcPr>
            <w:tcW w:w="3960" w:type="dxa"/>
            <w:tcBorders>
              <w:top w:val="nil"/>
              <w:left w:val="single" w:sz="8" w:space="0" w:color="000000"/>
              <w:bottom w:val="single" w:sz="8" w:space="0" w:color="000000"/>
              <w:right w:val="nil"/>
            </w:tcBorders>
            <w:tcMar>
              <w:top w:w="0" w:type="dxa"/>
              <w:left w:w="108" w:type="dxa"/>
              <w:bottom w:w="0" w:type="dxa"/>
              <w:right w:w="108" w:type="dxa"/>
            </w:tcMar>
            <w:hideMark/>
          </w:tcPr>
          <w:p w:rsidR="00741AEB" w:rsidRDefault="00741AEB" w:rsidP="004D0BE3">
            <w:pPr>
              <w:jc w:val="both"/>
              <w:rPr>
                <w:rFonts w:ascii="Calibri" w:eastAsia="Calibri" w:hAnsi="Calibri"/>
                <w:i/>
                <w:iCs/>
              </w:rPr>
            </w:pPr>
            <w:r>
              <w:t>értesítési cím</w:t>
            </w:r>
          </w:p>
        </w:tc>
        <w:tc>
          <w:tcPr>
            <w:tcW w:w="4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AEB" w:rsidRDefault="00741AEB" w:rsidP="004D0BE3">
            <w:pPr>
              <w:suppressAutoHyphens/>
              <w:jc w:val="both"/>
              <w:rPr>
                <w:lang w:eastAsia="en-US"/>
              </w:rPr>
            </w:pPr>
            <w:r>
              <w:rPr>
                <w:i/>
                <w:lang w:eastAsia="en-US"/>
              </w:rPr>
              <w:t>* szerződéskötéskor kitöltendő</w:t>
            </w:r>
          </w:p>
        </w:tc>
      </w:tr>
      <w:tr w:rsidR="00741AEB" w:rsidTr="004D0BE3">
        <w:tc>
          <w:tcPr>
            <w:tcW w:w="3960" w:type="dxa"/>
            <w:tcBorders>
              <w:top w:val="nil"/>
              <w:left w:val="single" w:sz="8" w:space="0" w:color="000000"/>
              <w:bottom w:val="single" w:sz="8" w:space="0" w:color="000000"/>
              <w:right w:val="nil"/>
            </w:tcBorders>
            <w:tcMar>
              <w:top w:w="0" w:type="dxa"/>
              <w:left w:w="108" w:type="dxa"/>
              <w:bottom w:w="0" w:type="dxa"/>
              <w:right w:w="108" w:type="dxa"/>
            </w:tcMar>
            <w:hideMark/>
          </w:tcPr>
          <w:p w:rsidR="00741AEB" w:rsidRDefault="00741AEB" w:rsidP="004D0BE3">
            <w:pPr>
              <w:jc w:val="both"/>
              <w:rPr>
                <w:rFonts w:ascii="Calibri" w:eastAsia="Calibri" w:hAnsi="Calibri"/>
                <w:i/>
                <w:iCs/>
              </w:rPr>
            </w:pPr>
            <w:r>
              <w:t>telefon / fax</w:t>
            </w:r>
          </w:p>
        </w:tc>
        <w:tc>
          <w:tcPr>
            <w:tcW w:w="4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AEB" w:rsidRDefault="00741AEB" w:rsidP="004D0BE3">
            <w:pPr>
              <w:suppressAutoHyphens/>
              <w:jc w:val="both"/>
              <w:rPr>
                <w:lang w:eastAsia="en-US"/>
              </w:rPr>
            </w:pPr>
            <w:r>
              <w:rPr>
                <w:i/>
                <w:lang w:eastAsia="en-US"/>
              </w:rPr>
              <w:t>* szerződéskötéskor kitöltendő</w:t>
            </w:r>
          </w:p>
        </w:tc>
      </w:tr>
      <w:tr w:rsidR="00741AEB" w:rsidTr="004D0BE3">
        <w:tc>
          <w:tcPr>
            <w:tcW w:w="3960" w:type="dxa"/>
            <w:tcBorders>
              <w:top w:val="nil"/>
              <w:left w:val="single" w:sz="8" w:space="0" w:color="000000"/>
              <w:bottom w:val="single" w:sz="8" w:space="0" w:color="000000"/>
              <w:right w:val="nil"/>
            </w:tcBorders>
            <w:tcMar>
              <w:top w:w="0" w:type="dxa"/>
              <w:left w:w="108" w:type="dxa"/>
              <w:bottom w:w="0" w:type="dxa"/>
              <w:right w:w="108" w:type="dxa"/>
            </w:tcMar>
            <w:hideMark/>
          </w:tcPr>
          <w:p w:rsidR="00741AEB" w:rsidRDefault="00741AEB" w:rsidP="004D0BE3">
            <w:pPr>
              <w:jc w:val="both"/>
              <w:rPr>
                <w:rFonts w:ascii="Calibri" w:eastAsia="Calibri" w:hAnsi="Calibri"/>
                <w:i/>
                <w:iCs/>
              </w:rPr>
            </w:pPr>
            <w:r>
              <w:t>e-mail</w:t>
            </w:r>
          </w:p>
        </w:tc>
        <w:tc>
          <w:tcPr>
            <w:tcW w:w="4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AEB" w:rsidRDefault="00741AEB" w:rsidP="004D0BE3">
            <w:pPr>
              <w:suppressAutoHyphens/>
              <w:jc w:val="both"/>
              <w:rPr>
                <w:lang w:eastAsia="zh-CN"/>
              </w:rPr>
            </w:pPr>
            <w:r>
              <w:rPr>
                <w:i/>
                <w:lang w:eastAsia="en-US"/>
              </w:rPr>
              <w:t>* szerződéskötéskor kitöltendő</w:t>
            </w:r>
          </w:p>
        </w:tc>
      </w:tr>
    </w:tbl>
    <w:p w:rsidR="00741AEB" w:rsidRDefault="00741AEB" w:rsidP="00741AEB">
      <w:pPr>
        <w:suppressAutoHyphens/>
        <w:rPr>
          <w:lang w:eastAsia="zh-CN"/>
        </w:rPr>
      </w:pPr>
    </w:p>
    <w:p w:rsidR="00741AEB" w:rsidRDefault="00741AEB" w:rsidP="00741AEB">
      <w:pPr>
        <w:suppressAutoHyphens/>
        <w:spacing w:before="120" w:after="120"/>
        <w:jc w:val="both"/>
        <w:rPr>
          <w:b/>
          <w:lang w:eastAsia="zh-CN"/>
        </w:rPr>
      </w:pPr>
      <w:smartTag w:uri="urn:schemas-microsoft-com:office:smarttags" w:element="metricconverter">
        <w:smartTagPr>
          <w:attr w:name="ProductID" w:val="3. A"/>
        </w:smartTagPr>
        <w:r>
          <w:rPr>
            <w:b/>
            <w:lang w:eastAsia="zh-CN"/>
          </w:rPr>
          <w:t>3.</w:t>
        </w:r>
        <w:r>
          <w:rPr>
            <w:lang w:eastAsia="zh-CN"/>
          </w:rPr>
          <w:t xml:space="preserve"> A</w:t>
        </w:r>
      </w:smartTag>
      <w:r>
        <w:rPr>
          <w:lang w:eastAsia="zh-CN"/>
        </w:rPr>
        <w:t xml:space="preserve"> fent megnevezett képviselő személyének változásáról a Fél köteles a másik Felet haladék nélkül, ám legkésőbb öt (5) munkanapon belül értesíteni. A kapcsolattartó személy változását Felek nem tekintik szerződésmódosításnak.</w:t>
      </w:r>
    </w:p>
    <w:p w:rsidR="00741AEB" w:rsidRDefault="00741AEB" w:rsidP="00741AEB">
      <w:pPr>
        <w:suppressAutoHyphens/>
        <w:spacing w:before="120" w:after="120"/>
        <w:jc w:val="both"/>
        <w:rPr>
          <w:b/>
          <w:lang w:eastAsia="zh-CN"/>
        </w:rPr>
      </w:pPr>
      <w:smartTag w:uri="urn:schemas-microsoft-com:office:smarttags" w:element="metricconverter">
        <w:smartTagPr>
          <w:attr w:name="ProductID" w:val="4. A"/>
        </w:smartTagPr>
        <w:r>
          <w:rPr>
            <w:b/>
            <w:lang w:eastAsia="zh-CN"/>
          </w:rPr>
          <w:t>4.</w:t>
        </w:r>
        <w:r>
          <w:rPr>
            <w:lang w:eastAsia="zh-CN"/>
          </w:rPr>
          <w:t xml:space="preserve"> A</w:t>
        </w:r>
      </w:smartTag>
      <w:r>
        <w:rPr>
          <w:lang w:eastAsia="zh-CN"/>
        </w:rPr>
        <w:t xml:space="preserve"> képviseleti jogosultság nem terjed ki a szerződés módosítására, illetve olyan utasítás átadás-átvételére, amely közvetlenül vagy közvetve a jelen szerződés módosítását eredményezné.</w:t>
      </w:r>
    </w:p>
    <w:p w:rsidR="00741AEB" w:rsidRDefault="00741AEB" w:rsidP="00741AEB">
      <w:pPr>
        <w:suppressAutoHyphens/>
        <w:spacing w:before="120" w:after="120"/>
        <w:jc w:val="center"/>
        <w:rPr>
          <w:b/>
          <w:lang w:eastAsia="zh-CN"/>
        </w:rPr>
      </w:pPr>
      <w:r>
        <w:rPr>
          <w:b/>
          <w:lang w:eastAsia="zh-CN"/>
        </w:rPr>
        <w:t>XIV. VEGYES RENDELKEZÉSEK</w:t>
      </w:r>
    </w:p>
    <w:p w:rsidR="00741AEB" w:rsidRDefault="00741AEB" w:rsidP="00741AEB">
      <w:pPr>
        <w:suppressAutoHyphens/>
        <w:spacing w:before="120" w:after="120"/>
        <w:jc w:val="both"/>
        <w:rPr>
          <w:b/>
          <w:lang w:eastAsia="zh-CN"/>
        </w:rPr>
      </w:pPr>
    </w:p>
    <w:p w:rsidR="00741AEB" w:rsidRDefault="00741AEB" w:rsidP="00741AEB">
      <w:pPr>
        <w:suppressAutoHyphens/>
        <w:spacing w:before="120" w:after="120"/>
        <w:jc w:val="both"/>
        <w:rPr>
          <w:lang w:eastAsia="zh-CN"/>
        </w:rPr>
      </w:pPr>
      <w:r>
        <w:rPr>
          <w:b/>
          <w:u w:val="single"/>
          <w:lang w:eastAsia="zh-CN"/>
        </w:rPr>
        <w:lastRenderedPageBreak/>
        <w:t>1.</w:t>
      </w:r>
      <w:r>
        <w:rPr>
          <w:u w:val="single"/>
          <w:lang w:eastAsia="zh-CN"/>
        </w:rPr>
        <w:t xml:space="preserve"> </w:t>
      </w:r>
      <w:r>
        <w:rPr>
          <w:b/>
          <w:u w:val="single"/>
          <w:lang w:eastAsia="zh-CN"/>
        </w:rPr>
        <w:t>Irányadó jog:</w:t>
      </w:r>
    </w:p>
    <w:p w:rsidR="00741AEB" w:rsidRDefault="00741AEB" w:rsidP="00741AEB">
      <w:pPr>
        <w:suppressAutoHyphens/>
        <w:spacing w:before="120" w:after="120"/>
        <w:jc w:val="both"/>
        <w:rPr>
          <w:b/>
          <w:lang w:eastAsia="zh-CN"/>
        </w:rPr>
      </w:pPr>
      <w:r>
        <w:rPr>
          <w:lang w:eastAsia="zh-CN"/>
        </w:rPr>
        <w:t>Szerződő Felek kifejezetten megállapodnak, hogy jelen megállapodás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w:t>
      </w:r>
      <w:proofErr w:type="gramStart"/>
      <w:r>
        <w:rPr>
          <w:lang w:eastAsia="zh-CN"/>
        </w:rPr>
        <w:t>,  –</w:t>
      </w:r>
      <w:proofErr w:type="gramEnd"/>
      <w:r>
        <w:rPr>
          <w:lang w:eastAsia="zh-CN"/>
        </w:rPr>
        <w:t xml:space="preserve"> a magyar jog rendelkezéseit kell alkalmazni, </w:t>
      </w:r>
      <w:r>
        <w:rPr>
          <w:spacing w:val="20"/>
          <w:lang w:eastAsia="zh-CN"/>
        </w:rPr>
        <w:t>ide nem értve</w:t>
      </w:r>
      <w:r>
        <w:rPr>
          <w:lang w:eastAsia="zh-CN"/>
        </w:rPr>
        <w:t xml:space="preserve"> a magyar </w:t>
      </w:r>
      <w:proofErr w:type="spellStart"/>
      <w:r>
        <w:rPr>
          <w:lang w:eastAsia="zh-CN"/>
        </w:rPr>
        <w:t>kollíziós</w:t>
      </w:r>
      <w:proofErr w:type="spellEnd"/>
      <w:r>
        <w:rPr>
          <w:lang w:eastAsia="zh-CN"/>
        </w:rPr>
        <w:t xml:space="preserve"> magánjogi szabályokat (nemzetközi magánjogról szóló 1979. évi 13. tvr.). </w:t>
      </w:r>
    </w:p>
    <w:p w:rsidR="00741AEB" w:rsidRDefault="00741AEB" w:rsidP="00741AEB">
      <w:pPr>
        <w:suppressAutoHyphens/>
        <w:spacing w:before="120" w:after="120"/>
        <w:jc w:val="both"/>
        <w:rPr>
          <w:lang w:eastAsia="zh-CN"/>
        </w:rPr>
      </w:pPr>
      <w:r>
        <w:rPr>
          <w:b/>
          <w:u w:val="single"/>
          <w:lang w:eastAsia="zh-CN"/>
        </w:rPr>
        <w:t>2.</w:t>
      </w:r>
      <w:r>
        <w:rPr>
          <w:u w:val="single"/>
          <w:lang w:eastAsia="zh-CN"/>
        </w:rPr>
        <w:t xml:space="preserve"> </w:t>
      </w:r>
      <w:r>
        <w:rPr>
          <w:b/>
          <w:u w:val="single"/>
          <w:lang w:eastAsia="zh-CN"/>
        </w:rPr>
        <w:t>Bírósági kikötés:</w:t>
      </w:r>
    </w:p>
    <w:p w:rsidR="00741AEB" w:rsidRDefault="00741AEB" w:rsidP="00741AEB">
      <w:pPr>
        <w:suppressAutoHyphens/>
        <w:spacing w:before="120" w:after="120"/>
        <w:jc w:val="both"/>
        <w:rPr>
          <w:b/>
          <w:lang w:eastAsia="zh-CN"/>
        </w:rPr>
      </w:pPr>
      <w:r>
        <w:rPr>
          <w:lang w:eastAsia="zh-CN"/>
        </w:rPr>
        <w:t>Felek jelen szerződésből eredő esetleges jogvitáikat elsősorban tárgyalásos úton kötelesek rendezni. Felek a polgári perrendtartásról szóló 1952. évi III. tv. 41. §</w:t>
      </w:r>
      <w:proofErr w:type="spellStart"/>
      <w:r>
        <w:rPr>
          <w:lang w:eastAsia="zh-CN"/>
        </w:rPr>
        <w:t>-</w:t>
      </w:r>
      <w:proofErr w:type="gramStart"/>
      <w:r>
        <w:rPr>
          <w:lang w:eastAsia="zh-CN"/>
        </w:rPr>
        <w:t>a</w:t>
      </w:r>
      <w:proofErr w:type="spellEnd"/>
      <w:proofErr w:type="gramEnd"/>
      <w:r>
        <w:rPr>
          <w:lang w:eastAsia="zh-CN"/>
        </w:rPr>
        <w:t xml:space="preserve"> alapján megállapodnak abban, hogy a szerződésből eredő jogviták elbírálása kapcsán alávetik magukat a járásbíróság hatáskörébe tartozó ügyekben a </w:t>
      </w:r>
      <w:r>
        <w:t xml:space="preserve">Vevő székhelye szerinti Járásbíróság/ Törvényszék </w:t>
      </w:r>
      <w:r>
        <w:rPr>
          <w:lang w:eastAsia="zh-CN"/>
        </w:rPr>
        <w:t xml:space="preserve">kizárólagos illetékességének. </w:t>
      </w:r>
    </w:p>
    <w:p w:rsidR="00741AEB" w:rsidRDefault="00741AEB" w:rsidP="00741AEB">
      <w:pPr>
        <w:suppressAutoHyphens/>
        <w:spacing w:before="120" w:after="120"/>
        <w:jc w:val="both"/>
        <w:rPr>
          <w:b/>
          <w:lang w:eastAsia="zh-CN"/>
        </w:rPr>
      </w:pPr>
      <w:r>
        <w:rPr>
          <w:b/>
          <w:lang w:eastAsia="zh-CN"/>
        </w:rPr>
        <w:t>3.</w:t>
      </w:r>
      <w:r>
        <w:rPr>
          <w:lang w:eastAsia="zh-CN"/>
        </w:rPr>
        <w:t xml:space="preserve"> A Felek megállapodnak, hogy a jelen szerződésből eredő bármely jogvitájuk miatti bírósági vagy hatósági eljárásnak nincs halasztó hatálya Vállalkozó szerződés szerinti teljesítési kötelezettségére.</w:t>
      </w:r>
    </w:p>
    <w:p w:rsidR="00741AEB" w:rsidRDefault="00741AEB" w:rsidP="00741AEB">
      <w:pPr>
        <w:suppressAutoHyphens/>
        <w:spacing w:before="120" w:after="120"/>
        <w:jc w:val="both"/>
        <w:rPr>
          <w:lang w:eastAsia="zh-CN"/>
        </w:rPr>
      </w:pPr>
      <w:r>
        <w:rPr>
          <w:b/>
          <w:u w:val="single"/>
          <w:lang w:eastAsia="zh-CN"/>
        </w:rPr>
        <w:t>4.</w:t>
      </w:r>
      <w:r>
        <w:rPr>
          <w:u w:val="single"/>
          <w:lang w:eastAsia="zh-CN"/>
        </w:rPr>
        <w:t xml:space="preserve"> </w:t>
      </w:r>
      <w:r>
        <w:rPr>
          <w:b/>
          <w:u w:val="single"/>
          <w:lang w:eastAsia="zh-CN"/>
        </w:rPr>
        <w:t>Részleges érvénytelenség:</w:t>
      </w:r>
    </w:p>
    <w:p w:rsidR="00741AEB" w:rsidRDefault="00741AEB" w:rsidP="00741AEB">
      <w:pPr>
        <w:suppressAutoHyphens/>
        <w:spacing w:before="120" w:after="120"/>
        <w:jc w:val="both"/>
        <w:rPr>
          <w:b/>
          <w:lang w:eastAsia="zh-CN"/>
        </w:rPr>
      </w:pPr>
      <w:r>
        <w:rPr>
          <w:lang w:eastAsia="zh-CN"/>
        </w:rPr>
        <w:t>Felek megállapodnak, hogy amennyiben jelen szerződés bármelyik rendelkezése utóbb érvénytelennek minősül, a szerződés többi részét érvényesnek tekintik, kivéve, ha Felek a szerződést az érvénytelen rész nélkül nem kötötték volna meg.</w:t>
      </w:r>
    </w:p>
    <w:p w:rsidR="00741AEB" w:rsidRDefault="00741AEB" w:rsidP="00741AEB">
      <w:pPr>
        <w:suppressAutoHyphens/>
        <w:spacing w:before="120" w:after="120"/>
        <w:jc w:val="both"/>
        <w:rPr>
          <w:lang w:eastAsia="zh-CN"/>
        </w:rPr>
      </w:pPr>
      <w:r>
        <w:rPr>
          <w:b/>
          <w:u w:val="single"/>
          <w:lang w:eastAsia="zh-CN"/>
        </w:rPr>
        <w:t>5. Jogról való lemondás hiánya:</w:t>
      </w:r>
    </w:p>
    <w:p w:rsidR="00741AEB" w:rsidRDefault="00741AEB" w:rsidP="00741AEB">
      <w:pPr>
        <w:suppressAutoHyphens/>
        <w:spacing w:before="120" w:after="120"/>
        <w:jc w:val="both"/>
        <w:rPr>
          <w:b/>
          <w:lang w:eastAsia="zh-CN"/>
        </w:rPr>
      </w:pPr>
      <w:r>
        <w:rPr>
          <w:lang w:eastAsia="zh-CN"/>
        </w:rPr>
        <w:t>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741AEB" w:rsidRDefault="00741AEB" w:rsidP="00741AEB">
      <w:pPr>
        <w:suppressAutoHyphens/>
        <w:spacing w:before="120" w:after="120"/>
        <w:jc w:val="both"/>
        <w:rPr>
          <w:lang w:eastAsia="zh-CN"/>
        </w:rPr>
      </w:pPr>
      <w:r>
        <w:rPr>
          <w:b/>
          <w:u w:val="single"/>
          <w:lang w:eastAsia="zh-CN"/>
        </w:rPr>
        <w:t>6. Titoktartás:</w:t>
      </w:r>
      <w:r>
        <w:rPr>
          <w:lang w:eastAsia="zh-CN"/>
        </w:rPr>
        <w:t xml:space="preserve"> </w:t>
      </w:r>
    </w:p>
    <w:p w:rsidR="00741AEB" w:rsidRDefault="00741AEB" w:rsidP="00741AEB">
      <w:pPr>
        <w:suppressAutoHyphens/>
        <w:spacing w:before="120" w:after="120"/>
        <w:jc w:val="both"/>
        <w:rPr>
          <w:b/>
          <w:lang w:eastAsia="zh-CN"/>
        </w:rPr>
      </w:pPr>
      <w:r>
        <w:rPr>
          <w:lang w:eastAsia="zh-CN"/>
        </w:rPr>
        <w:t xml:space="preserve">Jelen szerződés aláírásával Vállalkozó kötelezi magát arra, hogy a szerződés teljesítése során tudomására jutott adatokat, információkat, üzemi és üzletpolitikai eseményeket és/vagy a személyes adatok védelméről és a közérdekű adatok nyilvánosságáról szóló törvény rendelkezései értelmében személyre vonatkozó védett adatokat / a továbbiakban együttesen: </w:t>
      </w:r>
      <w:proofErr w:type="gramStart"/>
      <w:r>
        <w:rPr>
          <w:lang w:eastAsia="zh-CN"/>
        </w:rPr>
        <w:t>adat(</w:t>
      </w:r>
      <w:proofErr w:type="gramEnd"/>
      <w:r>
        <w:rPr>
          <w:lang w:eastAsia="zh-CN"/>
        </w:rPr>
        <w:t xml:space="preserve">ok)/ üzleti titokként kezeli. Vállalkozó a szerződés teljesítése során tudomására jutott adatokat harmadik félnek nem adhatja ki, azokat csak a jelen szerződés teljesítéséhez szükséges mértékben használja. Vállalkozó ennek megtartásáról a feladatok ellátásában közreműködő munkatársai, alvállalkozói, teljesítési segédei tekintetében is köteles gondoskodni. Az információk és adatok üzleti titokként történő kezelésére vonatkozó kötelezettség a Vállalkozót jelen szerződés lejáratát követően is korlátlan ideig terheli. Jelen pont rendelkezései a Ptk., valamint az információs önrendelkezési jogról és az információszabadságról szóló 2011. évi CXII. </w:t>
      </w:r>
      <w:proofErr w:type="gramStart"/>
      <w:r>
        <w:rPr>
          <w:lang w:eastAsia="zh-CN"/>
        </w:rPr>
        <w:t>törvény vonatkozó</w:t>
      </w:r>
      <w:proofErr w:type="gramEnd"/>
      <w:r>
        <w:rPr>
          <w:lang w:eastAsia="zh-CN"/>
        </w:rPr>
        <w:t xml:space="preserve"> rendelkezéseivel összhangban alkalmazandók.</w:t>
      </w:r>
    </w:p>
    <w:p w:rsidR="00741AEB" w:rsidRDefault="00741AEB" w:rsidP="00741AEB">
      <w:pPr>
        <w:spacing w:before="120" w:after="120"/>
        <w:jc w:val="both"/>
        <w:rPr>
          <w:b/>
          <w:bCs/>
          <w:color w:val="000000"/>
          <w:u w:val="single"/>
        </w:rPr>
      </w:pPr>
      <w:r>
        <w:rPr>
          <w:b/>
          <w:bCs/>
          <w:color w:val="000000"/>
          <w:u w:val="single"/>
        </w:rPr>
        <w:t>7. Határidők számítása:</w:t>
      </w:r>
    </w:p>
    <w:p w:rsidR="00741AEB" w:rsidRDefault="00741AEB" w:rsidP="00741AEB">
      <w:pPr>
        <w:spacing w:before="120" w:after="120"/>
        <w:jc w:val="both"/>
        <w:rPr>
          <w:color w:val="000000"/>
        </w:rPr>
      </w:pPr>
      <w:r>
        <w:rPr>
          <w:color w:val="000000"/>
        </w:rPr>
        <w:t>A jognyilatkozat megtételére vagy egyéb magatartás tanúsítására napokban megállapított határidőbe a kezdőnapot nem kell beleszámítani.</w:t>
      </w:r>
    </w:p>
    <w:p w:rsidR="00741AEB" w:rsidRDefault="00741AEB" w:rsidP="00741AEB">
      <w:pPr>
        <w:spacing w:before="120" w:after="120"/>
        <w:jc w:val="both"/>
        <w:rPr>
          <w:color w:val="000000"/>
        </w:rPr>
      </w:pPr>
      <w:r>
        <w:rPr>
          <w:color w:val="000000"/>
        </w:rPr>
        <w:t>A hetekben, hónapokban vagy években megállapított határidő azon a napon jár le, amely elnevezésénél vagy számánál fogva megfelel a kezdő napnak. Ha ilyen nap az utolsó hónapban nincs, a határidő a hónap utolsó napján jár le.</w:t>
      </w:r>
    </w:p>
    <w:p w:rsidR="00741AEB" w:rsidRDefault="00741AEB" w:rsidP="00741AEB">
      <w:pPr>
        <w:spacing w:before="120" w:after="120"/>
        <w:jc w:val="both"/>
        <w:rPr>
          <w:color w:val="000000"/>
        </w:rPr>
      </w:pPr>
      <w:r>
        <w:rPr>
          <w:color w:val="000000"/>
        </w:rPr>
        <w:lastRenderedPageBreak/>
        <w:t>A határozott naphoz kötött jogszerzés a nap kezdetén következik be.</w:t>
      </w:r>
    </w:p>
    <w:p w:rsidR="00741AEB" w:rsidRDefault="00741AEB" w:rsidP="00741AEB">
      <w:pPr>
        <w:suppressAutoHyphens/>
        <w:spacing w:before="120" w:after="120"/>
        <w:jc w:val="both"/>
      </w:pPr>
      <w:r>
        <w:rPr>
          <w:b/>
        </w:rPr>
        <w:t>8.</w:t>
      </w:r>
      <w:r>
        <w:t xml:space="preserve"> Vállalkozó a jelen szerződés aláírásával nyilatkozik arról is, hogy a 368/2011. (XII. 31.) Korm. rendelet 50. § (1a) bekezdése szerint átlátható szervezetnek minősül</w:t>
      </w:r>
    </w:p>
    <w:p w:rsidR="00741AEB" w:rsidRDefault="00741AEB" w:rsidP="00741AEB">
      <w:pPr>
        <w:suppressAutoHyphens/>
        <w:spacing w:before="120" w:after="120"/>
        <w:jc w:val="both"/>
        <w:rPr>
          <w:szCs w:val="20"/>
          <w:lang w:eastAsia="zh-CN"/>
        </w:rPr>
      </w:pPr>
      <w:r>
        <w:rPr>
          <w:b/>
          <w:szCs w:val="20"/>
          <w:lang w:eastAsia="zh-CN"/>
        </w:rPr>
        <w:t>9.</w:t>
      </w:r>
      <w:r>
        <w:rPr>
          <w:szCs w:val="20"/>
          <w:lang w:eastAsia="zh-CN"/>
        </w:rPr>
        <w:t xml:space="preserve"> Felek kizárják viszonylatukban a Ptk. 6:63. § (5) bekezdésének alkalmazását.</w:t>
      </w:r>
    </w:p>
    <w:p w:rsidR="00741AEB" w:rsidRDefault="00741AEB" w:rsidP="00741AEB">
      <w:pPr>
        <w:suppressAutoHyphens/>
        <w:spacing w:before="120" w:after="240"/>
        <w:jc w:val="both"/>
        <w:rPr>
          <w:szCs w:val="20"/>
          <w:lang w:eastAsia="zh-CN"/>
        </w:rPr>
      </w:pPr>
      <w:r>
        <w:rPr>
          <w:szCs w:val="20"/>
          <w:lang w:eastAsia="zh-CN"/>
        </w:rPr>
        <w:t>Jelen szerződést a Felek elolvasták, azt közösen értelmezték, és saját elhatározásukból, minden befolyástól mentesen, mint ügyleti akaratukkal mindenben megegyezőt, a képviselet szabályainak megtartásával saját kezűleg aláírták.</w:t>
      </w:r>
    </w:p>
    <w:p w:rsidR="00741AEB" w:rsidRDefault="00741AEB" w:rsidP="00741AEB">
      <w:pPr>
        <w:suppressAutoHyphens/>
        <w:spacing w:before="120" w:after="120"/>
        <w:jc w:val="both"/>
        <w:rPr>
          <w:szCs w:val="20"/>
          <w:lang w:eastAsia="zh-CN"/>
        </w:rPr>
      </w:pPr>
      <w:r>
        <w:rPr>
          <w:szCs w:val="20"/>
          <w:lang w:eastAsia="zh-CN"/>
        </w:rPr>
        <w:t xml:space="preserve">Kelt, </w:t>
      </w:r>
    </w:p>
    <w:p w:rsidR="00741AEB" w:rsidRDefault="00741AEB" w:rsidP="00741AEB">
      <w:pPr>
        <w:spacing w:before="120" w:after="12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8"/>
        <w:gridCol w:w="4606"/>
      </w:tblGrid>
      <w:tr w:rsidR="00741AEB" w:rsidTr="004D0BE3">
        <w:tc>
          <w:tcPr>
            <w:tcW w:w="4498" w:type="dxa"/>
            <w:tcBorders>
              <w:top w:val="single" w:sz="4" w:space="0" w:color="auto"/>
              <w:left w:val="single" w:sz="4" w:space="0" w:color="auto"/>
              <w:bottom w:val="single" w:sz="4" w:space="0" w:color="auto"/>
              <w:right w:val="single" w:sz="4" w:space="0" w:color="auto"/>
            </w:tcBorders>
            <w:shd w:val="clear" w:color="auto" w:fill="000000"/>
          </w:tcPr>
          <w:p w:rsidR="00741AEB" w:rsidRDefault="00741AEB" w:rsidP="004D0BE3">
            <w:pPr>
              <w:suppressAutoHyphens/>
              <w:jc w:val="center"/>
              <w:rPr>
                <w:rFonts w:eastAsia="Courier New"/>
                <w:b/>
                <w:lang w:eastAsia="zh-CN"/>
              </w:rPr>
            </w:pPr>
            <w:proofErr w:type="spellStart"/>
            <w:r>
              <w:rPr>
                <w:rFonts w:eastAsia="Courier New"/>
                <w:b/>
                <w:lang w:eastAsia="zh-CN"/>
              </w:rPr>
              <w:t>Jávorszky</w:t>
            </w:r>
            <w:proofErr w:type="spellEnd"/>
            <w:r>
              <w:rPr>
                <w:rFonts w:eastAsia="Courier New"/>
                <w:b/>
                <w:lang w:eastAsia="zh-CN"/>
              </w:rPr>
              <w:t xml:space="preserve"> Ödön Kórház</w:t>
            </w:r>
          </w:p>
          <w:p w:rsidR="00741AEB" w:rsidRDefault="00741AEB" w:rsidP="004D0BE3">
            <w:pPr>
              <w:jc w:val="center"/>
              <w:rPr>
                <w:b/>
              </w:rPr>
            </w:pPr>
          </w:p>
        </w:tc>
        <w:tc>
          <w:tcPr>
            <w:tcW w:w="4606"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741AEB" w:rsidRDefault="00741AEB" w:rsidP="004D0BE3">
            <w:pPr>
              <w:jc w:val="center"/>
              <w:rPr>
                <w:b/>
              </w:rPr>
            </w:pPr>
            <w:r>
              <w:rPr>
                <w:b/>
              </w:rPr>
              <w:t>[…]</w:t>
            </w:r>
            <w:r>
              <w:rPr>
                <w:b/>
                <w:i/>
              </w:rPr>
              <w:t>*nyertes ajánlattevő</w:t>
            </w:r>
          </w:p>
        </w:tc>
      </w:tr>
      <w:tr w:rsidR="00741AEB" w:rsidTr="004D0BE3">
        <w:tc>
          <w:tcPr>
            <w:tcW w:w="4498" w:type="dxa"/>
            <w:tcBorders>
              <w:top w:val="single" w:sz="4" w:space="0" w:color="auto"/>
              <w:left w:val="single" w:sz="4" w:space="0" w:color="auto"/>
              <w:bottom w:val="single" w:sz="4" w:space="0" w:color="auto"/>
              <w:right w:val="single" w:sz="4" w:space="0" w:color="auto"/>
            </w:tcBorders>
          </w:tcPr>
          <w:p w:rsidR="00741AEB" w:rsidRDefault="00741AEB" w:rsidP="004D0BE3">
            <w:r>
              <w:t>Aláírás:</w:t>
            </w:r>
          </w:p>
          <w:p w:rsidR="00741AEB" w:rsidRDefault="00741AEB" w:rsidP="004D0BE3">
            <w:pPr>
              <w:jc w:val="center"/>
            </w:pPr>
          </w:p>
          <w:p w:rsidR="00741AEB" w:rsidRDefault="00741AEB" w:rsidP="004D0BE3">
            <w:pPr>
              <w:jc w:val="center"/>
            </w:pPr>
            <w:r>
              <w:t>Képviseli: […]</w:t>
            </w:r>
          </w:p>
          <w:p w:rsidR="00741AEB" w:rsidRDefault="00741AEB" w:rsidP="004D0BE3">
            <w:pPr>
              <w:jc w:val="center"/>
            </w:pPr>
          </w:p>
          <w:p w:rsidR="00741AEB" w:rsidRDefault="00741AEB" w:rsidP="004D0BE3">
            <w:pPr>
              <w:jc w:val="center"/>
            </w:pPr>
            <w:r>
              <w:t>P.H.</w:t>
            </w:r>
          </w:p>
          <w:p w:rsidR="00741AEB" w:rsidRDefault="00741AEB" w:rsidP="004D0BE3">
            <w:pPr>
              <w:jc w:val="center"/>
            </w:pPr>
          </w:p>
        </w:tc>
        <w:tc>
          <w:tcPr>
            <w:tcW w:w="4606" w:type="dxa"/>
            <w:tcBorders>
              <w:top w:val="single" w:sz="4" w:space="0" w:color="auto"/>
              <w:left w:val="single" w:sz="4" w:space="0" w:color="auto"/>
              <w:bottom w:val="single" w:sz="4" w:space="0" w:color="auto"/>
              <w:right w:val="single" w:sz="4" w:space="0" w:color="auto"/>
            </w:tcBorders>
          </w:tcPr>
          <w:p w:rsidR="00741AEB" w:rsidRDefault="00741AEB" w:rsidP="004D0BE3">
            <w:r>
              <w:t>Aláírás:</w:t>
            </w:r>
          </w:p>
          <w:p w:rsidR="00741AEB" w:rsidRDefault="00741AEB" w:rsidP="004D0BE3">
            <w:pPr>
              <w:jc w:val="center"/>
            </w:pPr>
          </w:p>
          <w:p w:rsidR="00741AEB" w:rsidRDefault="00741AEB" w:rsidP="004D0BE3">
            <w:pPr>
              <w:jc w:val="center"/>
            </w:pPr>
            <w:r>
              <w:t>Képviseli: […]</w:t>
            </w:r>
          </w:p>
          <w:p w:rsidR="00741AEB" w:rsidRDefault="00741AEB" w:rsidP="004D0BE3">
            <w:pPr>
              <w:jc w:val="center"/>
            </w:pPr>
          </w:p>
          <w:p w:rsidR="00741AEB" w:rsidRDefault="00741AEB" w:rsidP="004D0BE3">
            <w:pPr>
              <w:jc w:val="center"/>
            </w:pPr>
          </w:p>
          <w:p w:rsidR="00741AEB" w:rsidRDefault="00741AEB" w:rsidP="004D0BE3">
            <w:pPr>
              <w:jc w:val="center"/>
            </w:pPr>
            <w:r>
              <w:t>P.H.</w:t>
            </w:r>
          </w:p>
          <w:p w:rsidR="00741AEB" w:rsidRDefault="00741AEB" w:rsidP="004D0BE3">
            <w:pPr>
              <w:jc w:val="center"/>
            </w:pPr>
          </w:p>
        </w:tc>
      </w:tr>
      <w:tr w:rsidR="00741AEB" w:rsidTr="004D0BE3">
        <w:tc>
          <w:tcPr>
            <w:tcW w:w="4498" w:type="dxa"/>
            <w:tcBorders>
              <w:top w:val="single" w:sz="4" w:space="0" w:color="auto"/>
              <w:left w:val="single" w:sz="4" w:space="0" w:color="auto"/>
              <w:bottom w:val="single" w:sz="4" w:space="0" w:color="auto"/>
              <w:right w:val="single" w:sz="4" w:space="0" w:color="auto"/>
            </w:tcBorders>
            <w:hideMark/>
          </w:tcPr>
          <w:p w:rsidR="00741AEB" w:rsidRDefault="00741AEB" w:rsidP="004D0BE3">
            <w:pPr>
              <w:jc w:val="center"/>
              <w:rPr>
                <w:i/>
              </w:rPr>
            </w:pPr>
            <w:r>
              <w:rPr>
                <w:i/>
              </w:rPr>
              <w:t>Megrendelő</w:t>
            </w:r>
          </w:p>
        </w:tc>
        <w:tc>
          <w:tcPr>
            <w:tcW w:w="4606" w:type="dxa"/>
            <w:tcBorders>
              <w:top w:val="single" w:sz="4" w:space="0" w:color="auto"/>
              <w:left w:val="single" w:sz="4" w:space="0" w:color="auto"/>
              <w:bottom w:val="single" w:sz="4" w:space="0" w:color="auto"/>
              <w:right w:val="single" w:sz="4" w:space="0" w:color="auto"/>
            </w:tcBorders>
            <w:hideMark/>
          </w:tcPr>
          <w:p w:rsidR="00741AEB" w:rsidRDefault="00741AEB" w:rsidP="004D0BE3">
            <w:pPr>
              <w:jc w:val="center"/>
              <w:rPr>
                <w:i/>
              </w:rPr>
            </w:pPr>
            <w:r>
              <w:rPr>
                <w:i/>
              </w:rPr>
              <w:t>Vállalkozó</w:t>
            </w:r>
          </w:p>
        </w:tc>
      </w:tr>
      <w:tr w:rsidR="00741AEB" w:rsidTr="004D0BE3">
        <w:tc>
          <w:tcPr>
            <w:tcW w:w="4498" w:type="dxa"/>
            <w:tcBorders>
              <w:top w:val="single" w:sz="4" w:space="0" w:color="auto"/>
              <w:left w:val="single" w:sz="4" w:space="0" w:color="auto"/>
              <w:bottom w:val="single" w:sz="4" w:space="0" w:color="auto"/>
              <w:right w:val="single" w:sz="4" w:space="0" w:color="auto"/>
            </w:tcBorders>
            <w:hideMark/>
          </w:tcPr>
          <w:p w:rsidR="00741AEB" w:rsidRDefault="00741AEB" w:rsidP="004D0BE3">
            <w:pPr>
              <w:jc w:val="center"/>
            </w:pPr>
            <w:r>
              <w:t xml:space="preserve">[…], </w:t>
            </w:r>
            <w:proofErr w:type="gramStart"/>
            <w:r>
              <w:t>201[</w:t>
            </w:r>
            <w:proofErr w:type="gramEnd"/>
            <w:r>
              <w:t>…]év. […] hó […] napján</w:t>
            </w:r>
          </w:p>
        </w:tc>
        <w:tc>
          <w:tcPr>
            <w:tcW w:w="4606" w:type="dxa"/>
            <w:tcBorders>
              <w:top w:val="single" w:sz="4" w:space="0" w:color="auto"/>
              <w:left w:val="single" w:sz="4" w:space="0" w:color="auto"/>
              <w:bottom w:val="single" w:sz="4" w:space="0" w:color="auto"/>
              <w:right w:val="single" w:sz="4" w:space="0" w:color="auto"/>
            </w:tcBorders>
            <w:hideMark/>
          </w:tcPr>
          <w:p w:rsidR="00741AEB" w:rsidRDefault="00741AEB" w:rsidP="004D0BE3">
            <w:pPr>
              <w:jc w:val="center"/>
            </w:pPr>
            <w:r>
              <w:t xml:space="preserve">[…], </w:t>
            </w:r>
            <w:proofErr w:type="gramStart"/>
            <w:r>
              <w:t>201[</w:t>
            </w:r>
            <w:proofErr w:type="gramEnd"/>
            <w:r>
              <w:t>…]év. […] hó […] napján</w:t>
            </w:r>
          </w:p>
        </w:tc>
      </w:tr>
    </w:tbl>
    <w:p w:rsidR="00741AEB" w:rsidRDefault="00741AEB" w:rsidP="00741AEB">
      <w:pPr>
        <w:spacing w:before="120" w:after="120"/>
        <w:rPr>
          <w:b/>
        </w:rPr>
      </w:pPr>
    </w:p>
    <w:p w:rsidR="00741AEB" w:rsidRDefault="00741AEB" w:rsidP="00741AEB">
      <w:pPr>
        <w:spacing w:before="120" w:after="120"/>
      </w:pPr>
      <w:r>
        <w:t>Pénzügyi ellenjegyző:</w:t>
      </w:r>
    </w:p>
    <w:p w:rsidR="00741AEB" w:rsidRDefault="00741AEB" w:rsidP="00741AEB">
      <w:pPr>
        <w:jc w:val="center"/>
        <w:rPr>
          <w:rFonts w:eastAsia="Times"/>
        </w:rPr>
      </w:pPr>
    </w:p>
    <w:p w:rsidR="00741AEB" w:rsidRDefault="00741AEB" w:rsidP="00741AEB">
      <w:pPr>
        <w:ind w:right="-6"/>
        <w:contextualSpacing/>
        <w:jc w:val="right"/>
        <w:outlineLvl w:val="1"/>
      </w:pPr>
      <w:r>
        <w:br w:type="page"/>
      </w:r>
    </w:p>
    <w:p w:rsidR="00741AEB" w:rsidRDefault="00741AEB" w:rsidP="00741AEB">
      <w:pPr>
        <w:ind w:right="-6"/>
        <w:contextualSpacing/>
        <w:jc w:val="right"/>
        <w:outlineLvl w:val="1"/>
        <w:rPr>
          <w:rFonts w:eastAsia="Times"/>
          <w:i/>
        </w:rPr>
      </w:pPr>
      <w:r>
        <w:rPr>
          <w:rFonts w:eastAsia="Times"/>
          <w:i/>
        </w:rPr>
        <w:lastRenderedPageBreak/>
        <w:t>1. sz. melléklet (szerződéshez)</w:t>
      </w:r>
    </w:p>
    <w:p w:rsidR="00741AEB" w:rsidRDefault="00741AEB" w:rsidP="00741AEB">
      <w:pPr>
        <w:ind w:right="-6"/>
        <w:contextualSpacing/>
        <w:jc w:val="right"/>
        <w:outlineLvl w:val="1"/>
        <w:rPr>
          <w:rFonts w:eastAsia="Times"/>
          <w:i/>
        </w:rPr>
      </w:pPr>
    </w:p>
    <w:p w:rsidR="00741AEB" w:rsidRDefault="00741AEB" w:rsidP="00741AEB">
      <w:pPr>
        <w:ind w:right="-6"/>
        <w:contextualSpacing/>
        <w:jc w:val="center"/>
        <w:outlineLvl w:val="1"/>
        <w:rPr>
          <w:rFonts w:eastAsia="Times"/>
          <w:b/>
          <w:smallCaps/>
          <w:sz w:val="28"/>
          <w:szCs w:val="20"/>
        </w:rPr>
      </w:pPr>
      <w:proofErr w:type="gramStart"/>
      <w:r>
        <w:rPr>
          <w:rFonts w:eastAsia="Times"/>
          <w:b/>
          <w:smallCaps/>
          <w:sz w:val="28"/>
          <w:szCs w:val="20"/>
        </w:rPr>
        <w:t>nyertes</w:t>
      </w:r>
      <w:proofErr w:type="gramEnd"/>
      <w:r>
        <w:rPr>
          <w:rFonts w:eastAsia="Times"/>
          <w:b/>
          <w:smallCaps/>
          <w:sz w:val="28"/>
          <w:szCs w:val="20"/>
        </w:rPr>
        <w:t xml:space="preserve"> ajánlattevő bejelentése és nyilatkozata </w:t>
      </w:r>
    </w:p>
    <w:p w:rsidR="00741AEB" w:rsidRDefault="00741AEB" w:rsidP="00741AEB">
      <w:pPr>
        <w:ind w:right="-6"/>
        <w:contextualSpacing/>
        <w:jc w:val="center"/>
        <w:outlineLvl w:val="1"/>
        <w:rPr>
          <w:rFonts w:eastAsia="Times"/>
          <w:b/>
          <w:smallCaps/>
          <w:sz w:val="28"/>
          <w:szCs w:val="20"/>
        </w:rPr>
      </w:pPr>
      <w:proofErr w:type="gramStart"/>
      <w:r>
        <w:rPr>
          <w:rFonts w:eastAsia="Times"/>
          <w:b/>
          <w:smallCaps/>
          <w:sz w:val="28"/>
          <w:szCs w:val="20"/>
        </w:rPr>
        <w:t>a</w:t>
      </w:r>
      <w:proofErr w:type="gramEnd"/>
      <w:r>
        <w:rPr>
          <w:rFonts w:eastAsia="Times"/>
          <w:b/>
          <w:smallCaps/>
          <w:sz w:val="28"/>
          <w:szCs w:val="20"/>
        </w:rPr>
        <w:t xml:space="preserve"> Kbt. 138. § (3) bekezdés szerinti alvállalkozókról</w:t>
      </w:r>
      <w:r>
        <w:rPr>
          <w:rStyle w:val="Lbjegyzet-hivatkozs"/>
          <w:rFonts w:eastAsia="Times"/>
          <w:smallCaps/>
          <w:sz w:val="28"/>
          <w:szCs w:val="20"/>
        </w:rPr>
        <w:footnoteReference w:id="2"/>
      </w:r>
    </w:p>
    <w:p w:rsidR="00741AEB" w:rsidRDefault="00741AEB" w:rsidP="00741AEB">
      <w:pPr>
        <w:jc w:val="both"/>
        <w:rPr>
          <w:rFonts w:eastAsia="Times"/>
        </w:rPr>
      </w:pPr>
    </w:p>
    <w:p w:rsidR="00741AEB" w:rsidRDefault="00741AEB" w:rsidP="00741AEB">
      <w:pPr>
        <w:jc w:val="both"/>
        <w:rPr>
          <w:rFonts w:eastAsia="Times"/>
          <w:b/>
          <w:spacing w:val="40"/>
          <w:szCs w:val="20"/>
        </w:rPr>
      </w:pPr>
      <w:proofErr w:type="gramStart"/>
      <w:r>
        <w:rPr>
          <w:rFonts w:eastAsia="Times"/>
        </w:rPr>
        <w:t>Alulírott …</w:t>
      </w:r>
      <w:proofErr w:type="gramEnd"/>
      <w:r>
        <w:rPr>
          <w:rFonts w:eastAsia="Times"/>
        </w:rPr>
        <w:t xml:space="preserve">……………… az </w:t>
      </w:r>
      <w:r>
        <w:rPr>
          <w:rFonts w:eastAsia="Times"/>
          <w:i/>
        </w:rPr>
        <w:t>…………………………(nyertes ajánlattevő cég neve)</w:t>
      </w:r>
      <w:r>
        <w:rPr>
          <w:rFonts w:eastAsia="Times"/>
        </w:rPr>
        <w:t xml:space="preserve"> k</w:t>
      </w:r>
      <w:r>
        <w:t xml:space="preserve">épviselőjeként </w:t>
      </w:r>
      <w:r>
        <w:rPr>
          <w:rFonts w:eastAsia="Times"/>
          <w:szCs w:val="20"/>
        </w:rPr>
        <w:t xml:space="preserve">a …………………. </w:t>
      </w:r>
      <w:r>
        <w:rPr>
          <w:rFonts w:eastAsia="Times"/>
          <w:i/>
          <w:szCs w:val="20"/>
        </w:rPr>
        <w:t>(ajánlatkérő neve)</w:t>
      </w:r>
      <w:r>
        <w:rPr>
          <w:rFonts w:eastAsia="Times"/>
          <w:szCs w:val="20"/>
        </w:rPr>
        <w:t>, mint Ajánlatkérő által kiírt</w:t>
      </w:r>
      <w:r>
        <w:rPr>
          <w:rFonts w:eastAsia="Times"/>
          <w:szCs w:val="20"/>
        </w:rPr>
        <w:br/>
      </w:r>
      <w:r>
        <w:rPr>
          <w:i/>
          <w:lang w:eastAsia="zh-CN"/>
        </w:rPr>
        <w:t>……………………………………………</w:t>
      </w:r>
      <w:r>
        <w:rPr>
          <w:rFonts w:eastAsia="Times"/>
          <w:szCs w:val="20"/>
        </w:rPr>
        <w:t>tárgyú közbeszerzési eljárásban</w:t>
      </w:r>
      <w:r>
        <w:rPr>
          <w:rFonts w:eastAsia="Times"/>
          <w:b/>
          <w:spacing w:val="40"/>
          <w:szCs w:val="20"/>
        </w:rPr>
        <w:t xml:space="preserve"> nyertes ajánlattevőként</w:t>
      </w:r>
    </w:p>
    <w:p w:rsidR="00741AEB" w:rsidRDefault="00741AEB" w:rsidP="00741AEB">
      <w:pPr>
        <w:spacing w:after="120" w:line="360" w:lineRule="auto"/>
        <w:jc w:val="center"/>
        <w:rPr>
          <w:rFonts w:eastAsia="Times"/>
          <w:spacing w:val="40"/>
          <w:szCs w:val="20"/>
        </w:rPr>
      </w:pPr>
      <w:proofErr w:type="gramStart"/>
      <w:r>
        <w:rPr>
          <w:rFonts w:eastAsia="Times"/>
          <w:b/>
          <w:spacing w:val="40"/>
          <w:szCs w:val="20"/>
        </w:rPr>
        <w:t>bejelentem</w:t>
      </w:r>
      <w:proofErr w:type="gramEnd"/>
      <w:r>
        <w:rPr>
          <w:rFonts w:eastAsia="Times"/>
          <w:spacing w:val="40"/>
          <w:szCs w:val="20"/>
        </w:rPr>
        <w:t>, hogy</w:t>
      </w:r>
    </w:p>
    <w:p w:rsidR="00741AEB" w:rsidRDefault="00741AEB" w:rsidP="00741AEB">
      <w:pPr>
        <w:spacing w:after="120" w:line="360" w:lineRule="auto"/>
        <w:jc w:val="both"/>
        <w:rPr>
          <w:rFonts w:ascii="Times" w:hAnsi="Times"/>
          <w:color w:val="000000"/>
        </w:rPr>
      </w:pPr>
      <w:proofErr w:type="gramStart"/>
      <w:r>
        <w:rPr>
          <w:rFonts w:eastAsia="Times"/>
        </w:rPr>
        <w:t>a</w:t>
      </w:r>
      <w:proofErr w:type="gramEnd"/>
      <w:r>
        <w:rPr>
          <w:rFonts w:eastAsia="Times"/>
        </w:rPr>
        <w:t xml:space="preserve"> </w:t>
      </w:r>
      <w:r>
        <w:rPr>
          <w:rFonts w:eastAsia="Times"/>
          <w:b/>
        </w:rPr>
        <w:t>Kbt. 138. § (3) bekezdése</w:t>
      </w:r>
      <w:r>
        <w:rPr>
          <w:rFonts w:eastAsia="Times"/>
        </w:rPr>
        <w:t xml:space="preserve"> alapján a ………………………….tárgyú </w:t>
      </w:r>
      <w:r>
        <w:rPr>
          <w:rFonts w:ascii="Times" w:hAnsi="Times"/>
          <w:color w:val="000000"/>
        </w:rPr>
        <w:t>szerződés teljesítésében az alábbi alvállalkozó(k) vesznek részt:</w:t>
      </w:r>
    </w:p>
    <w:p w:rsidR="00741AEB" w:rsidRDefault="00741AEB" w:rsidP="00741AEB">
      <w:pPr>
        <w:spacing w:before="120" w:after="120"/>
        <w:jc w:val="both"/>
      </w:pPr>
      <w:proofErr w:type="gramStart"/>
      <w:r>
        <w:t>alvállalkozó</w:t>
      </w:r>
      <w:proofErr w:type="gramEnd"/>
      <w:r>
        <w:t>#1 neve: […]</w:t>
      </w:r>
      <w:r>
        <w:rPr>
          <w:rStyle w:val="Lbjegyzet-hivatkozs"/>
          <w:rFonts w:eastAsia="Times"/>
        </w:rPr>
        <w:footnoteReference w:id="3"/>
      </w:r>
    </w:p>
    <w:p w:rsidR="00741AEB" w:rsidRDefault="00741AEB" w:rsidP="00741AEB">
      <w:pPr>
        <w:spacing w:before="120" w:after="120"/>
        <w:jc w:val="both"/>
      </w:pPr>
      <w:proofErr w:type="gramStart"/>
      <w:r>
        <w:t>alvállalkozó</w:t>
      </w:r>
      <w:proofErr w:type="gramEnd"/>
      <w:r>
        <w:t>#1címe: […]</w:t>
      </w:r>
    </w:p>
    <w:p w:rsidR="00741AEB" w:rsidRDefault="00741AEB" w:rsidP="00741AEB">
      <w:pPr>
        <w:spacing w:before="120" w:after="120"/>
        <w:jc w:val="both"/>
      </w:pPr>
      <w:proofErr w:type="gramStart"/>
      <w:r>
        <w:t>alvállalkozó</w:t>
      </w:r>
      <w:proofErr w:type="gramEnd"/>
      <w:r>
        <w:t>#1képviselőjének neve: […]</w:t>
      </w:r>
    </w:p>
    <w:p w:rsidR="00741AEB" w:rsidRDefault="00741AEB" w:rsidP="00741AEB">
      <w:pPr>
        <w:spacing w:before="120" w:after="120"/>
        <w:jc w:val="both"/>
      </w:pPr>
      <w:proofErr w:type="gramStart"/>
      <w:r>
        <w:t>alvállalkozó</w:t>
      </w:r>
      <w:proofErr w:type="gramEnd"/>
      <w:r>
        <w:t>#1adószáma: […]</w:t>
      </w:r>
    </w:p>
    <w:p w:rsidR="00741AEB" w:rsidRDefault="00741AEB" w:rsidP="00741AEB">
      <w:pPr>
        <w:spacing w:before="120" w:after="120"/>
        <w:jc w:val="both"/>
      </w:pPr>
      <w:proofErr w:type="gramStart"/>
      <w:r>
        <w:t>alvállalkozó</w:t>
      </w:r>
      <w:proofErr w:type="gramEnd"/>
      <w:r>
        <w:t>#1számlaszáma: […]</w:t>
      </w:r>
    </w:p>
    <w:p w:rsidR="00741AEB" w:rsidRDefault="00741AEB" w:rsidP="00741AEB">
      <w:pPr>
        <w:spacing w:before="120" w:after="120"/>
        <w:jc w:val="both"/>
      </w:pPr>
      <w:proofErr w:type="gramStart"/>
      <w:r>
        <w:t>alvállalkozó</w:t>
      </w:r>
      <w:proofErr w:type="gramEnd"/>
      <w:r>
        <w:t>#1bevonásának aránya: […]%</w:t>
      </w:r>
    </w:p>
    <w:p w:rsidR="00741AEB" w:rsidRDefault="00741AEB" w:rsidP="00741AEB">
      <w:pPr>
        <w:spacing w:before="120" w:after="120"/>
        <w:jc w:val="both"/>
      </w:pPr>
      <w:proofErr w:type="gramStart"/>
      <w:r>
        <w:t>az</w:t>
      </w:r>
      <w:proofErr w:type="gramEnd"/>
      <w:r>
        <w:t xml:space="preserve"> a tevékenysége</w:t>
      </w:r>
      <w:r>
        <w:rPr>
          <w:szCs w:val="20"/>
        </w:rPr>
        <w:t xml:space="preserve">, melynek teljesítéséhez igénybe vételre kerül az </w:t>
      </w:r>
      <w:r>
        <w:t>alvállalkozó#1</w:t>
      </w:r>
      <w:r>
        <w:rPr>
          <w:szCs w:val="20"/>
        </w:rPr>
        <w:t>:</w:t>
      </w:r>
    </w:p>
    <w:p w:rsidR="00741AEB" w:rsidRDefault="00741AEB" w:rsidP="00741AEB">
      <w:pPr>
        <w:spacing w:before="120" w:after="120"/>
        <w:jc w:val="both"/>
      </w:pPr>
    </w:p>
    <w:p w:rsidR="00741AEB" w:rsidRDefault="00741AEB" w:rsidP="00741AEB">
      <w:pPr>
        <w:spacing w:before="120" w:after="120"/>
        <w:jc w:val="both"/>
      </w:pPr>
      <w:proofErr w:type="gramStart"/>
      <w:r>
        <w:t>alvállalkozó</w:t>
      </w:r>
      <w:proofErr w:type="gramEnd"/>
      <w:r>
        <w:t>#2 neve: […]</w:t>
      </w:r>
    </w:p>
    <w:p w:rsidR="00741AEB" w:rsidRDefault="00741AEB" w:rsidP="00741AEB">
      <w:pPr>
        <w:spacing w:before="120" w:after="120"/>
        <w:jc w:val="both"/>
      </w:pPr>
      <w:proofErr w:type="gramStart"/>
      <w:r>
        <w:t>alvállalkozó</w:t>
      </w:r>
      <w:proofErr w:type="gramEnd"/>
      <w:r>
        <w:t>#2címe: […]</w:t>
      </w:r>
    </w:p>
    <w:p w:rsidR="00741AEB" w:rsidRDefault="00741AEB" w:rsidP="00741AEB">
      <w:pPr>
        <w:spacing w:before="120" w:after="120"/>
        <w:jc w:val="both"/>
      </w:pPr>
      <w:proofErr w:type="gramStart"/>
      <w:r>
        <w:t>alvállalkozó</w:t>
      </w:r>
      <w:proofErr w:type="gramEnd"/>
      <w:r>
        <w:t>#2képviselőjének neve: […]</w:t>
      </w:r>
    </w:p>
    <w:p w:rsidR="00741AEB" w:rsidRDefault="00741AEB" w:rsidP="00741AEB">
      <w:pPr>
        <w:spacing w:before="120" w:after="120"/>
        <w:jc w:val="both"/>
      </w:pPr>
      <w:proofErr w:type="gramStart"/>
      <w:r>
        <w:t>alvállalkozó</w:t>
      </w:r>
      <w:proofErr w:type="gramEnd"/>
      <w:r>
        <w:t>#2adószáma: […]</w:t>
      </w:r>
    </w:p>
    <w:p w:rsidR="00741AEB" w:rsidRDefault="00741AEB" w:rsidP="00741AEB">
      <w:pPr>
        <w:spacing w:before="120" w:after="120"/>
        <w:jc w:val="both"/>
      </w:pPr>
      <w:proofErr w:type="gramStart"/>
      <w:r>
        <w:t>alvállalkozó</w:t>
      </w:r>
      <w:proofErr w:type="gramEnd"/>
      <w:r>
        <w:t>#2számlaszáma: […]</w:t>
      </w:r>
    </w:p>
    <w:p w:rsidR="00741AEB" w:rsidRDefault="00741AEB" w:rsidP="00741AEB">
      <w:pPr>
        <w:spacing w:before="120" w:after="120"/>
        <w:jc w:val="both"/>
      </w:pPr>
      <w:proofErr w:type="gramStart"/>
      <w:r>
        <w:t>alvállalkozó</w:t>
      </w:r>
      <w:proofErr w:type="gramEnd"/>
      <w:r>
        <w:t>#2bevonásának aránya: […]%</w:t>
      </w:r>
    </w:p>
    <w:p w:rsidR="00741AEB" w:rsidRDefault="00741AEB" w:rsidP="00741AEB">
      <w:pPr>
        <w:spacing w:before="120" w:after="120"/>
        <w:jc w:val="both"/>
      </w:pPr>
      <w:proofErr w:type="gramStart"/>
      <w:r>
        <w:t>az</w:t>
      </w:r>
      <w:proofErr w:type="gramEnd"/>
      <w:r>
        <w:t xml:space="preserve"> a tevékenysége</w:t>
      </w:r>
      <w:r>
        <w:rPr>
          <w:szCs w:val="20"/>
        </w:rPr>
        <w:t xml:space="preserve">, melynek teljesítéséhez igénybe vételre kerül az </w:t>
      </w:r>
      <w:r>
        <w:t>alvállalkozó#2</w:t>
      </w:r>
      <w:r>
        <w:rPr>
          <w:szCs w:val="20"/>
        </w:rPr>
        <w:t>:</w:t>
      </w:r>
    </w:p>
    <w:p w:rsidR="00741AEB" w:rsidRDefault="00741AEB" w:rsidP="00741AEB">
      <w:pPr>
        <w:spacing w:before="120" w:after="120"/>
        <w:jc w:val="both"/>
      </w:pPr>
    </w:p>
    <w:p w:rsidR="00741AEB" w:rsidRDefault="00741AEB" w:rsidP="00741AEB">
      <w:pPr>
        <w:spacing w:before="120" w:after="120"/>
        <w:jc w:val="both"/>
      </w:pPr>
      <w:proofErr w:type="gramStart"/>
      <w:r>
        <w:t>alvállalkozó</w:t>
      </w:r>
      <w:proofErr w:type="gramEnd"/>
      <w:r>
        <w:t>#3 neve: […]</w:t>
      </w:r>
    </w:p>
    <w:p w:rsidR="00741AEB" w:rsidRDefault="00741AEB" w:rsidP="00741AEB">
      <w:pPr>
        <w:spacing w:before="120" w:after="120"/>
        <w:jc w:val="both"/>
      </w:pPr>
      <w:proofErr w:type="gramStart"/>
      <w:r>
        <w:t>alvállalkozó</w:t>
      </w:r>
      <w:proofErr w:type="gramEnd"/>
      <w:r>
        <w:t>#3címe: […]</w:t>
      </w:r>
    </w:p>
    <w:p w:rsidR="00741AEB" w:rsidRDefault="00741AEB" w:rsidP="00741AEB">
      <w:pPr>
        <w:spacing w:before="120" w:after="120"/>
        <w:jc w:val="both"/>
      </w:pPr>
      <w:proofErr w:type="gramStart"/>
      <w:r>
        <w:t>alvállalkozó</w:t>
      </w:r>
      <w:proofErr w:type="gramEnd"/>
      <w:r>
        <w:t>#3képviselőjének neve: […]</w:t>
      </w:r>
    </w:p>
    <w:p w:rsidR="00741AEB" w:rsidRDefault="00741AEB" w:rsidP="00741AEB">
      <w:pPr>
        <w:spacing w:before="120" w:after="120"/>
        <w:jc w:val="both"/>
      </w:pPr>
      <w:proofErr w:type="gramStart"/>
      <w:r>
        <w:t>alvállalkozó</w:t>
      </w:r>
      <w:proofErr w:type="gramEnd"/>
      <w:r>
        <w:t>#3adószáma: […]</w:t>
      </w:r>
    </w:p>
    <w:p w:rsidR="00741AEB" w:rsidRDefault="00741AEB" w:rsidP="00741AEB">
      <w:pPr>
        <w:spacing w:before="120" w:after="120"/>
        <w:jc w:val="both"/>
      </w:pPr>
      <w:proofErr w:type="gramStart"/>
      <w:r>
        <w:t>alvállalkozó</w:t>
      </w:r>
      <w:proofErr w:type="gramEnd"/>
      <w:r>
        <w:t>#3számlaszáma: […]</w:t>
      </w:r>
    </w:p>
    <w:p w:rsidR="00741AEB" w:rsidRDefault="00741AEB" w:rsidP="00741AEB">
      <w:pPr>
        <w:spacing w:before="120" w:after="120"/>
        <w:jc w:val="both"/>
      </w:pPr>
      <w:proofErr w:type="gramStart"/>
      <w:r>
        <w:t>alvállalkozó</w:t>
      </w:r>
      <w:proofErr w:type="gramEnd"/>
      <w:r>
        <w:t>#3bevonásának aránya: […]%</w:t>
      </w:r>
    </w:p>
    <w:p w:rsidR="00741AEB" w:rsidRDefault="00741AEB" w:rsidP="00741AEB">
      <w:pPr>
        <w:spacing w:before="120" w:after="120"/>
        <w:jc w:val="both"/>
        <w:rPr>
          <w:szCs w:val="20"/>
        </w:rPr>
      </w:pPr>
      <w:proofErr w:type="gramStart"/>
      <w:r>
        <w:lastRenderedPageBreak/>
        <w:t>az</w:t>
      </w:r>
      <w:proofErr w:type="gramEnd"/>
      <w:r>
        <w:t xml:space="preserve"> a tevékenysége</w:t>
      </w:r>
      <w:r>
        <w:rPr>
          <w:szCs w:val="20"/>
        </w:rPr>
        <w:t xml:space="preserve">, melynek teljesítéséhez igénybe vételre kerül az </w:t>
      </w:r>
      <w:r>
        <w:t>alvállalkozó#3</w:t>
      </w:r>
      <w:r>
        <w:rPr>
          <w:szCs w:val="20"/>
        </w:rPr>
        <w:t>:</w:t>
      </w:r>
    </w:p>
    <w:p w:rsidR="00741AEB" w:rsidRDefault="00741AEB" w:rsidP="00741AEB">
      <w:pPr>
        <w:spacing w:before="120" w:after="120"/>
        <w:jc w:val="both"/>
        <w:rPr>
          <w:i/>
        </w:rPr>
      </w:pPr>
    </w:p>
    <w:p w:rsidR="00741AEB" w:rsidRDefault="00741AEB" w:rsidP="00741AEB">
      <w:pPr>
        <w:spacing w:before="120" w:after="120"/>
        <w:jc w:val="both"/>
      </w:pPr>
      <w:r>
        <w:t xml:space="preserve">Kijelentem, hogy a fenti alvállalkozók egyike sem áll a Közbeszerzési Eljárás során előírt kizáró ok hatálya alatt, illetőleg csatolom az alvállalkozók nyilatkozatát a kizáró ok hiánya kapcsán a Kbt. 138. § (3) </w:t>
      </w:r>
      <w:proofErr w:type="spellStart"/>
      <w:r>
        <w:t>bek</w:t>
      </w:r>
      <w:proofErr w:type="spellEnd"/>
      <w:r>
        <w:t xml:space="preserve">. </w:t>
      </w:r>
      <w:proofErr w:type="gramStart"/>
      <w:r>
        <w:t>alapján</w:t>
      </w:r>
      <w:proofErr w:type="gramEnd"/>
    </w:p>
    <w:p w:rsidR="00741AEB" w:rsidRDefault="00741AEB" w:rsidP="00741AEB">
      <w:pPr>
        <w:spacing w:before="120" w:after="120"/>
        <w:jc w:val="both"/>
      </w:pPr>
    </w:p>
    <w:p w:rsidR="00741AEB" w:rsidRDefault="00741AEB" w:rsidP="00741AEB">
      <w:pPr>
        <w:spacing w:before="120" w:after="120"/>
        <w:jc w:val="both"/>
      </w:pPr>
      <w:r>
        <w:t>A Kbt. 138. § (3) bekezdése alapján vállalom, hogy minden jövőbeni alvállalkozót írásban előzetesen bejelentek Megrendelő részére.</w:t>
      </w:r>
    </w:p>
    <w:p w:rsidR="00741AEB" w:rsidRDefault="00741AEB" w:rsidP="00741AEB">
      <w:pPr>
        <w:spacing w:before="120" w:after="120"/>
        <w:jc w:val="both"/>
      </w:pPr>
    </w:p>
    <w:p w:rsidR="00741AEB" w:rsidRDefault="00741AEB" w:rsidP="00741AEB">
      <w:pPr>
        <w:spacing w:before="120" w:after="120"/>
        <w:jc w:val="both"/>
      </w:pPr>
      <w:r>
        <w:t>Kelt:</w:t>
      </w:r>
    </w:p>
    <w:p w:rsidR="00741AEB" w:rsidRDefault="00741AEB" w:rsidP="00741AEB">
      <w:pPr>
        <w:spacing w:before="120" w:after="120"/>
        <w:jc w:val="center"/>
      </w:pPr>
      <w:r>
        <w:t>Cégszerű aláírás</w:t>
      </w:r>
    </w:p>
    <w:p w:rsidR="00741AEB" w:rsidRDefault="00741AEB" w:rsidP="00741AEB"/>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outlineLvl w:val="0"/>
      </w:pPr>
    </w:p>
    <w:p w:rsidR="00741AEB" w:rsidRDefault="00741AEB" w:rsidP="00741AEB">
      <w:pPr>
        <w:rPr>
          <w:rFonts w:ascii="Times" w:eastAsia="Times" w:hAnsi="Times"/>
          <w:b/>
          <w:caps/>
          <w:sz w:val="32"/>
          <w:szCs w:val="20"/>
        </w:rPr>
      </w:pPr>
      <w:r>
        <w:rPr>
          <w:rFonts w:ascii="Times" w:eastAsia="Times" w:hAnsi="Times"/>
          <w:b/>
          <w:caps/>
          <w:sz w:val="32"/>
          <w:szCs w:val="20"/>
        </w:rPr>
        <w:br w:type="page"/>
      </w:r>
      <w:bookmarkStart w:id="52" w:name="_Toc275354690"/>
    </w:p>
    <w:p w:rsidR="00741AEB" w:rsidRDefault="00741AEB" w:rsidP="00741AEB">
      <w:pPr>
        <w:jc w:val="center"/>
        <w:outlineLvl w:val="0"/>
        <w:rPr>
          <w:rFonts w:ascii="Times" w:eastAsia="Times" w:hAnsi="Times"/>
          <w:b/>
          <w:caps/>
          <w:sz w:val="32"/>
          <w:szCs w:val="20"/>
        </w:rPr>
      </w:pPr>
      <w:r>
        <w:rPr>
          <w:rFonts w:ascii="Times" w:eastAsia="Times" w:hAnsi="Times"/>
          <w:b/>
          <w:caps/>
          <w:sz w:val="32"/>
          <w:szCs w:val="20"/>
        </w:rPr>
        <w:lastRenderedPageBreak/>
        <w:t>Nyilatkozatminták</w:t>
      </w:r>
      <w:bookmarkEnd w:id="51"/>
      <w:bookmarkEnd w:id="52"/>
    </w:p>
    <w:p w:rsidR="00741AEB" w:rsidRDefault="00741AEB" w:rsidP="00741AEB">
      <w:pPr>
        <w:rPr>
          <w:rFonts w:eastAsia="Times"/>
          <w:szCs w:val="20"/>
        </w:rPr>
      </w:pPr>
      <w:r>
        <w:rPr>
          <w:rFonts w:eastAsia="Times"/>
          <w:szCs w:val="20"/>
        </w:rPr>
        <w:br w:type="page"/>
      </w:r>
    </w:p>
    <w:p w:rsidR="00741AEB" w:rsidRDefault="00741AEB" w:rsidP="00741AEB">
      <w:pPr>
        <w:jc w:val="right"/>
        <w:rPr>
          <w:rFonts w:ascii="Times" w:hAnsi="Times"/>
          <w:b/>
          <w:caps/>
          <w:sz w:val="32"/>
          <w:szCs w:val="20"/>
        </w:rPr>
      </w:pPr>
      <w:r>
        <w:rPr>
          <w:i/>
          <w:iCs/>
        </w:rPr>
        <w:lastRenderedPageBreak/>
        <w:t xml:space="preserve">1/A. </w:t>
      </w:r>
      <w:proofErr w:type="gramStart"/>
      <w:r>
        <w:rPr>
          <w:i/>
          <w:iCs/>
        </w:rPr>
        <w:t>számú</w:t>
      </w:r>
      <w:proofErr w:type="gramEnd"/>
      <w:r>
        <w:rPr>
          <w:i/>
          <w:iCs/>
        </w:rPr>
        <w:t xml:space="preserve"> melléklet</w:t>
      </w:r>
    </w:p>
    <w:p w:rsidR="00741AEB" w:rsidRDefault="00741AEB" w:rsidP="00741AEB">
      <w:pPr>
        <w:tabs>
          <w:tab w:val="left" w:pos="4678"/>
        </w:tabs>
        <w:jc w:val="right"/>
        <w:rPr>
          <w:i/>
        </w:rPr>
      </w:pPr>
    </w:p>
    <w:p w:rsidR="00741AEB" w:rsidRDefault="00741AEB" w:rsidP="00741AEB">
      <w:pPr>
        <w:shd w:val="clear" w:color="auto" w:fill="F2F2F2"/>
        <w:ind w:right="-6"/>
        <w:contextualSpacing/>
        <w:jc w:val="center"/>
        <w:outlineLvl w:val="1"/>
        <w:rPr>
          <w:rFonts w:eastAsia="Times"/>
          <w:b/>
          <w:smallCaps/>
          <w:sz w:val="28"/>
          <w:szCs w:val="20"/>
        </w:rPr>
      </w:pPr>
      <w:bookmarkStart w:id="53" w:name="_Toc275354691"/>
      <w:bookmarkStart w:id="54" w:name="_Toc213312486"/>
      <w:r>
        <w:rPr>
          <w:rFonts w:eastAsia="Times"/>
          <w:b/>
          <w:smallCaps/>
          <w:sz w:val="28"/>
          <w:szCs w:val="20"/>
        </w:rPr>
        <w:t>Felolvasólap</w:t>
      </w:r>
      <w:bookmarkEnd w:id="53"/>
      <w:bookmarkEnd w:id="54"/>
    </w:p>
    <w:p w:rsidR="00741AEB" w:rsidRDefault="00741AEB" w:rsidP="00741AEB">
      <w:pPr>
        <w:ind w:left="-142"/>
        <w:jc w:val="both"/>
        <w:rPr>
          <w:b/>
        </w:rPr>
      </w:pPr>
    </w:p>
    <w:p w:rsidR="00741AEB" w:rsidRDefault="00741AEB" w:rsidP="00741AEB">
      <w:pPr>
        <w:suppressAutoHyphens/>
        <w:jc w:val="both"/>
        <w:rPr>
          <w:rFonts w:eastAsia="Courier New"/>
          <w:b/>
          <w:bCs/>
          <w:lang w:eastAsia="zh-CN"/>
        </w:rPr>
      </w:pPr>
      <w:proofErr w:type="gramStart"/>
      <w:r>
        <w:rPr>
          <w:rFonts w:eastAsia="Times"/>
        </w:rPr>
        <w:t xml:space="preserve">Alulírott, ………………………………… mint a(z) …………................................................. </w:t>
      </w:r>
      <w:r>
        <w:t xml:space="preserve">cégjegyzésre jogosult képviselője, </w:t>
      </w:r>
      <w:r>
        <w:rPr>
          <w:rFonts w:eastAsia="Times"/>
          <w:szCs w:val="20"/>
        </w:rPr>
        <w:t xml:space="preserve">a(z) </w:t>
      </w:r>
      <w:proofErr w:type="spellStart"/>
      <w:r>
        <w:rPr>
          <w:b/>
          <w:bCs/>
        </w:rPr>
        <w:t>Jávorszky</w:t>
      </w:r>
      <w:proofErr w:type="spellEnd"/>
      <w:r>
        <w:rPr>
          <w:b/>
          <w:bCs/>
        </w:rPr>
        <w:t xml:space="preserve"> Ödön Kórház</w:t>
      </w:r>
      <w:r>
        <w:rPr>
          <w:bCs/>
        </w:rPr>
        <w:t>,</w:t>
      </w:r>
      <w:r>
        <w:rPr>
          <w:rFonts w:eastAsia="Times"/>
          <w:szCs w:val="20"/>
        </w:rPr>
        <w:t xml:space="preserve"> mint Ajánlatkérő által kiírt </w:t>
      </w:r>
      <w:r>
        <w:rPr>
          <w:i/>
          <w:color w:val="000000"/>
          <w:szCs w:val="22"/>
        </w:rPr>
        <w:t>„</w:t>
      </w:r>
      <w:r>
        <w:rPr>
          <w:i/>
          <w:szCs w:val="22"/>
        </w:rPr>
        <w:t>Légtechnikai rendszerek korszerűsítése az ÁEEK_OEP_EMMI-2016/1 pályázat keretében</w:t>
      </w:r>
      <w:r>
        <w:rPr>
          <w:i/>
          <w:color w:val="000000"/>
          <w:szCs w:val="22"/>
        </w:rPr>
        <w:t>”</w:t>
      </w:r>
      <w:r>
        <w:rPr>
          <w:i/>
        </w:rPr>
        <w:t xml:space="preserve">  </w:t>
      </w:r>
      <w:r>
        <w:rPr>
          <w:rFonts w:eastAsia="Times"/>
          <w:szCs w:val="20"/>
        </w:rPr>
        <w:t>tárgyú közbeszerzési eljárás ajánlattevőjeként</w:t>
      </w:r>
      <w:proofErr w:type="gramEnd"/>
    </w:p>
    <w:p w:rsidR="00741AEB" w:rsidRDefault="00741AEB" w:rsidP="00741AEB">
      <w:pPr>
        <w:spacing w:after="120"/>
        <w:jc w:val="both"/>
        <w:rPr>
          <w:rFonts w:eastAsia="Times"/>
          <w:szCs w:val="20"/>
        </w:rPr>
      </w:pPr>
    </w:p>
    <w:p w:rsidR="00741AEB" w:rsidRDefault="00741AEB" w:rsidP="00741AEB">
      <w:pPr>
        <w:spacing w:after="120"/>
        <w:jc w:val="both"/>
        <w:rPr>
          <w:rFonts w:eastAsia="Times"/>
          <w:szCs w:val="20"/>
        </w:rPr>
      </w:pPr>
      <w:proofErr w:type="gramStart"/>
      <w:r>
        <w:rPr>
          <w:rFonts w:eastAsia="Times"/>
          <w:szCs w:val="20"/>
        </w:rPr>
        <w:t>és</w:t>
      </w:r>
      <w:proofErr w:type="gramEnd"/>
      <w:r>
        <w:rPr>
          <w:rFonts w:eastAsia="Times"/>
          <w:szCs w:val="20"/>
        </w:rPr>
        <w:t xml:space="preserve"> a(z) ……………………… (név) ……………………… (cím) közös ajánlattevő képviseletében</w:t>
      </w:r>
      <w:r>
        <w:rPr>
          <w:rStyle w:val="Lbjegyzet-hivatkozs"/>
          <w:rFonts w:eastAsia="Times"/>
          <w:szCs w:val="20"/>
        </w:rPr>
        <w:footnoteReference w:id="4"/>
      </w:r>
    </w:p>
    <w:p w:rsidR="00741AEB" w:rsidRDefault="00741AEB" w:rsidP="00741AEB">
      <w:pPr>
        <w:spacing w:after="120"/>
        <w:jc w:val="center"/>
        <w:rPr>
          <w:rFonts w:eastAsia="Times"/>
          <w:szCs w:val="20"/>
        </w:rPr>
      </w:pPr>
      <w:proofErr w:type="gramStart"/>
      <w:r>
        <w:rPr>
          <w:rFonts w:eastAsia="Times"/>
          <w:b/>
          <w:spacing w:val="40"/>
          <w:szCs w:val="20"/>
        </w:rPr>
        <w:t>nyilatkozom</w:t>
      </w:r>
      <w:proofErr w:type="gramEnd"/>
      <w:r>
        <w:rPr>
          <w:rFonts w:eastAsia="Times"/>
          <w:szCs w:val="20"/>
        </w:rPr>
        <w:t>, hogy</w:t>
      </w:r>
    </w:p>
    <w:p w:rsidR="00741AEB" w:rsidRDefault="00741AEB" w:rsidP="00741AEB">
      <w:pPr>
        <w:ind w:left="-142"/>
        <w:jc w:val="both"/>
        <w:rPr>
          <w:b/>
        </w:rPr>
      </w:pPr>
    </w:p>
    <w:p w:rsidR="00741AEB" w:rsidRDefault="00741AEB" w:rsidP="00741AEB">
      <w:pPr>
        <w:ind w:left="-142"/>
        <w:jc w:val="both"/>
        <w:rPr>
          <w:b/>
        </w:rPr>
      </w:pPr>
      <w:r>
        <w:rPr>
          <w:b/>
        </w:rPr>
        <w:t xml:space="preserve">Ajánlattevő </w:t>
      </w:r>
      <w:proofErr w:type="gramStart"/>
      <w:r>
        <w:rPr>
          <w:b/>
        </w:rPr>
        <w:t>adatai</w:t>
      </w:r>
      <w:r>
        <w:rPr>
          <w:b/>
          <w:vertAlign w:val="superscript"/>
        </w:rPr>
        <w:footnoteReference w:id="5"/>
      </w:r>
      <w:r>
        <w:rPr>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360"/>
        <w:gridCol w:w="5760"/>
      </w:tblGrid>
      <w:tr w:rsidR="00741AEB" w:rsidTr="004D0BE3">
        <w:trPr>
          <w:trHeight w:val="44"/>
        </w:trPr>
        <w:tc>
          <w:tcPr>
            <w:tcW w:w="3360" w:type="dxa"/>
            <w:tcBorders>
              <w:top w:val="double" w:sz="4" w:space="0" w:color="auto"/>
              <w:left w:val="double" w:sz="4" w:space="0" w:color="auto"/>
              <w:bottom w:val="single" w:sz="4" w:space="0" w:color="auto"/>
              <w:right w:val="single" w:sz="4" w:space="0" w:color="auto"/>
            </w:tcBorders>
            <w:shd w:val="clear" w:color="auto" w:fill="F2F2F2"/>
            <w:vAlign w:val="center"/>
            <w:hideMark/>
          </w:tcPr>
          <w:p w:rsidR="00741AEB" w:rsidRDefault="00741AEB" w:rsidP="004D0BE3">
            <w:pPr>
              <w:jc w:val="both"/>
              <w:rPr>
                <w:b/>
              </w:rPr>
            </w:pPr>
            <w:r>
              <w:rPr>
                <w:b/>
              </w:rPr>
              <w:t>Ajánlattevő neve:</w:t>
            </w:r>
          </w:p>
        </w:tc>
        <w:tc>
          <w:tcPr>
            <w:tcW w:w="5760" w:type="dxa"/>
            <w:tcBorders>
              <w:top w:val="double" w:sz="4" w:space="0" w:color="auto"/>
              <w:left w:val="single" w:sz="4" w:space="0" w:color="auto"/>
              <w:bottom w:val="single" w:sz="4" w:space="0" w:color="auto"/>
              <w:right w:val="double" w:sz="4" w:space="0" w:color="auto"/>
            </w:tcBorders>
            <w:vAlign w:val="center"/>
          </w:tcPr>
          <w:p w:rsidR="00741AEB" w:rsidRDefault="00741AEB" w:rsidP="004D0BE3"/>
        </w:tc>
      </w:tr>
      <w:tr w:rsidR="00741AEB" w:rsidTr="004D0BE3">
        <w:trPr>
          <w:trHeight w:val="64"/>
        </w:trPr>
        <w:tc>
          <w:tcPr>
            <w:tcW w:w="3360" w:type="dxa"/>
            <w:tcBorders>
              <w:top w:val="single" w:sz="4" w:space="0" w:color="auto"/>
              <w:left w:val="double" w:sz="4" w:space="0" w:color="auto"/>
              <w:bottom w:val="double" w:sz="4" w:space="0" w:color="auto"/>
              <w:right w:val="single" w:sz="4" w:space="0" w:color="auto"/>
            </w:tcBorders>
            <w:shd w:val="clear" w:color="auto" w:fill="F2F2F2"/>
            <w:vAlign w:val="center"/>
            <w:hideMark/>
          </w:tcPr>
          <w:p w:rsidR="00741AEB" w:rsidRDefault="00741AEB" w:rsidP="004D0BE3">
            <w:pPr>
              <w:jc w:val="both"/>
              <w:rPr>
                <w:b/>
              </w:rPr>
            </w:pPr>
            <w:r>
              <w:rPr>
                <w:b/>
              </w:rPr>
              <w:t>Ajánlattevő székhelye:</w:t>
            </w:r>
          </w:p>
        </w:tc>
        <w:tc>
          <w:tcPr>
            <w:tcW w:w="5760" w:type="dxa"/>
            <w:tcBorders>
              <w:top w:val="single" w:sz="4" w:space="0" w:color="auto"/>
              <w:left w:val="single" w:sz="4" w:space="0" w:color="auto"/>
              <w:bottom w:val="double" w:sz="4" w:space="0" w:color="auto"/>
              <w:right w:val="double" w:sz="4" w:space="0" w:color="auto"/>
            </w:tcBorders>
            <w:vAlign w:val="center"/>
          </w:tcPr>
          <w:p w:rsidR="00741AEB" w:rsidRDefault="00741AEB" w:rsidP="004D0BE3"/>
        </w:tc>
      </w:tr>
    </w:tbl>
    <w:p w:rsidR="00741AEB" w:rsidRDefault="00741AEB" w:rsidP="00741AEB">
      <w:pPr>
        <w:ind w:left="-142"/>
        <w:jc w:val="both"/>
        <w:rPr>
          <w:b/>
        </w:rPr>
      </w:pPr>
    </w:p>
    <w:p w:rsidR="00741AEB" w:rsidRDefault="00741AEB" w:rsidP="00741AEB">
      <w:pPr>
        <w:ind w:left="-142"/>
        <w:jc w:val="both"/>
        <w:rPr>
          <w:snapToGrid w:val="0"/>
        </w:rPr>
      </w:pPr>
      <w:r>
        <w:rPr>
          <w:b/>
        </w:rPr>
        <w:t>Azon főbb, számszerűsíthető adatok, amelyek a legjobb ár-érték arány értékelési szemponton belüli szempontok alapján értékelésre kerülnek</w:t>
      </w:r>
      <w:r>
        <w:rPr>
          <w:b/>
          <w:bCs/>
        </w:rPr>
        <w:t>:</w:t>
      </w:r>
    </w:p>
    <w:p w:rsidR="00741AEB" w:rsidRDefault="00741AEB" w:rsidP="00741AEB">
      <w:pPr>
        <w:ind w:left="-142" w:right="-360"/>
        <w:jc w:val="both"/>
        <w:rPr>
          <w:snapToGrid w:val="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tblPr>
      <w:tblGrid>
        <w:gridCol w:w="5566"/>
        <w:gridCol w:w="3646"/>
      </w:tblGrid>
      <w:tr w:rsidR="00741AEB" w:rsidTr="004D0BE3">
        <w:trPr>
          <w:trHeight w:val="567"/>
        </w:trPr>
        <w:tc>
          <w:tcPr>
            <w:tcW w:w="3021" w:type="pct"/>
            <w:tcBorders>
              <w:top w:val="double" w:sz="4" w:space="0" w:color="auto"/>
              <w:left w:val="double" w:sz="4" w:space="0" w:color="auto"/>
              <w:bottom w:val="single" w:sz="4" w:space="0" w:color="auto"/>
              <w:right w:val="single" w:sz="4" w:space="0" w:color="auto"/>
            </w:tcBorders>
            <w:shd w:val="clear" w:color="auto" w:fill="F2F2F2"/>
            <w:hideMark/>
          </w:tcPr>
          <w:p w:rsidR="00741AEB" w:rsidRDefault="00741AEB" w:rsidP="004D0BE3">
            <w:pPr>
              <w:spacing w:before="120" w:after="120"/>
              <w:jc w:val="both"/>
              <w:rPr>
                <w:b/>
              </w:rPr>
            </w:pPr>
            <w:r>
              <w:rPr>
                <w:b/>
              </w:rPr>
              <w:t xml:space="preserve">1. Összesített nettó ajánlati </w:t>
            </w:r>
            <w:proofErr w:type="gramStart"/>
            <w:r>
              <w:rPr>
                <w:b/>
              </w:rPr>
              <w:t xml:space="preserve">ár  </w:t>
            </w:r>
            <w:r w:rsidR="003061C1">
              <w:rPr>
                <w:b/>
              </w:rPr>
              <w:t>(</w:t>
            </w:r>
            <w:proofErr w:type="gramEnd"/>
            <w:r w:rsidR="003061C1">
              <w:rPr>
                <w:b/>
              </w:rPr>
              <w:t>Ft)</w:t>
            </w:r>
          </w:p>
        </w:tc>
        <w:tc>
          <w:tcPr>
            <w:tcW w:w="1979" w:type="pct"/>
            <w:tcBorders>
              <w:top w:val="double" w:sz="4" w:space="0" w:color="auto"/>
              <w:left w:val="single" w:sz="4" w:space="0" w:color="auto"/>
              <w:bottom w:val="single" w:sz="4" w:space="0" w:color="auto"/>
              <w:right w:val="double" w:sz="4" w:space="0" w:color="auto"/>
            </w:tcBorders>
            <w:vAlign w:val="center"/>
            <w:hideMark/>
          </w:tcPr>
          <w:p w:rsidR="00741AEB" w:rsidRDefault="00741AEB" w:rsidP="004D0BE3">
            <w:pPr>
              <w:jc w:val="center"/>
              <w:rPr>
                <w:b/>
                <w:bCs/>
                <w:i/>
              </w:rPr>
            </w:pPr>
            <w:r>
              <w:rPr>
                <w:bCs/>
              </w:rPr>
              <w:t>…,- Ft</w:t>
            </w:r>
          </w:p>
        </w:tc>
      </w:tr>
      <w:tr w:rsidR="00741AEB" w:rsidTr="004D0BE3">
        <w:trPr>
          <w:trHeight w:val="567"/>
        </w:trPr>
        <w:tc>
          <w:tcPr>
            <w:tcW w:w="3021" w:type="pct"/>
            <w:tcBorders>
              <w:top w:val="single" w:sz="4" w:space="0" w:color="auto"/>
              <w:left w:val="double" w:sz="4" w:space="0" w:color="auto"/>
              <w:bottom w:val="double" w:sz="4" w:space="0" w:color="auto"/>
              <w:right w:val="single" w:sz="4" w:space="0" w:color="auto"/>
            </w:tcBorders>
            <w:shd w:val="clear" w:color="auto" w:fill="F2F2F2"/>
            <w:hideMark/>
          </w:tcPr>
          <w:p w:rsidR="00741AEB" w:rsidRDefault="00741AEB" w:rsidP="004D0BE3">
            <w:pPr>
              <w:spacing w:before="120" w:after="120"/>
              <w:jc w:val="both"/>
              <w:rPr>
                <w:b/>
              </w:rPr>
            </w:pPr>
            <w:r>
              <w:rPr>
                <w:b/>
              </w:rPr>
              <w:t>2. Teljesítési határidő</w:t>
            </w:r>
            <w:r w:rsidR="003061C1">
              <w:rPr>
                <w:b/>
              </w:rPr>
              <w:t xml:space="preserve"> (naptári nap)</w:t>
            </w:r>
          </w:p>
        </w:tc>
        <w:tc>
          <w:tcPr>
            <w:tcW w:w="1979" w:type="pct"/>
            <w:tcBorders>
              <w:top w:val="single" w:sz="4" w:space="0" w:color="auto"/>
              <w:left w:val="single" w:sz="4" w:space="0" w:color="auto"/>
              <w:bottom w:val="double" w:sz="4" w:space="0" w:color="auto"/>
              <w:right w:val="double" w:sz="4" w:space="0" w:color="auto"/>
            </w:tcBorders>
            <w:vAlign w:val="center"/>
            <w:hideMark/>
          </w:tcPr>
          <w:p w:rsidR="00741AEB" w:rsidRDefault="00741AEB" w:rsidP="004D0BE3">
            <w:pPr>
              <w:jc w:val="center"/>
              <w:rPr>
                <w:bCs/>
              </w:rPr>
            </w:pPr>
            <w:proofErr w:type="gramStart"/>
            <w:r>
              <w:rPr>
                <w:bCs/>
              </w:rPr>
              <w:t>…</w:t>
            </w:r>
            <w:proofErr w:type="gramEnd"/>
            <w:r>
              <w:rPr>
                <w:bCs/>
              </w:rPr>
              <w:t xml:space="preserve"> naptári nap</w:t>
            </w:r>
          </w:p>
        </w:tc>
      </w:tr>
    </w:tbl>
    <w:p w:rsidR="00741AEB" w:rsidRDefault="00741AEB" w:rsidP="00741AEB">
      <w:pPr>
        <w:ind w:left="-142" w:right="-360"/>
        <w:jc w:val="both"/>
        <w:rPr>
          <w:snapToGrid w:val="0"/>
        </w:rPr>
      </w:pPr>
    </w:p>
    <w:tbl>
      <w:tblPr>
        <w:tblW w:w="9135"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1E0"/>
      </w:tblPr>
      <w:tblGrid>
        <w:gridCol w:w="4185"/>
        <w:gridCol w:w="4950"/>
      </w:tblGrid>
      <w:tr w:rsidR="00741AEB" w:rsidTr="004D0BE3">
        <w:trPr>
          <w:trHeight w:val="567"/>
        </w:trPr>
        <w:tc>
          <w:tcPr>
            <w:tcW w:w="4186" w:type="dxa"/>
            <w:tcBorders>
              <w:top w:val="double" w:sz="4" w:space="0" w:color="auto"/>
              <w:left w:val="double" w:sz="4" w:space="0" w:color="auto"/>
              <w:bottom w:val="single" w:sz="4" w:space="0" w:color="auto"/>
              <w:right w:val="single" w:sz="4" w:space="0" w:color="auto"/>
            </w:tcBorders>
            <w:shd w:val="clear" w:color="auto" w:fill="F2F2F2"/>
            <w:hideMark/>
          </w:tcPr>
          <w:p w:rsidR="00741AEB" w:rsidRPr="003061C1" w:rsidRDefault="00741AEB" w:rsidP="004D0BE3">
            <w:pPr>
              <w:spacing w:before="120" w:after="120"/>
              <w:contextualSpacing/>
              <w:jc w:val="both"/>
              <w:rPr>
                <w:b/>
              </w:rPr>
            </w:pPr>
            <w:r w:rsidRPr="003061C1">
              <w:rPr>
                <w:b/>
              </w:rPr>
              <w:t>3. Környezetvédelmi vállalások a teljesítés során</w:t>
            </w:r>
          </w:p>
        </w:tc>
        <w:tc>
          <w:tcPr>
            <w:tcW w:w="4951" w:type="dxa"/>
            <w:tcBorders>
              <w:top w:val="double" w:sz="4" w:space="0" w:color="auto"/>
              <w:left w:val="single" w:sz="4" w:space="0" w:color="auto"/>
              <w:bottom w:val="single" w:sz="4" w:space="0" w:color="auto"/>
              <w:right w:val="double" w:sz="4" w:space="0" w:color="auto"/>
            </w:tcBorders>
            <w:vAlign w:val="center"/>
          </w:tcPr>
          <w:p w:rsidR="00741AEB" w:rsidRPr="003061C1" w:rsidRDefault="00741AEB" w:rsidP="004D0BE3">
            <w:pPr>
              <w:jc w:val="center"/>
              <w:rPr>
                <w:bCs/>
              </w:rPr>
            </w:pPr>
          </w:p>
        </w:tc>
      </w:tr>
      <w:tr w:rsidR="00741AEB" w:rsidTr="004D0BE3">
        <w:trPr>
          <w:trHeight w:val="567"/>
        </w:trPr>
        <w:tc>
          <w:tcPr>
            <w:tcW w:w="4186" w:type="dxa"/>
            <w:tcBorders>
              <w:top w:val="single" w:sz="4" w:space="0" w:color="auto"/>
              <w:left w:val="double" w:sz="4" w:space="0" w:color="auto"/>
              <w:bottom w:val="single" w:sz="4" w:space="0" w:color="auto"/>
              <w:right w:val="single" w:sz="4" w:space="0" w:color="auto"/>
            </w:tcBorders>
            <w:shd w:val="clear" w:color="auto" w:fill="F2F2F2"/>
            <w:hideMark/>
          </w:tcPr>
          <w:p w:rsidR="00741AEB" w:rsidRPr="003061C1" w:rsidRDefault="00741AEB" w:rsidP="004D0BE3">
            <w:pPr>
              <w:pStyle w:val="Listaszerbekezds"/>
              <w:widowControl/>
              <w:numPr>
                <w:ilvl w:val="0"/>
                <w:numId w:val="18"/>
              </w:numPr>
              <w:suppressAutoHyphens w:val="0"/>
              <w:contextualSpacing/>
              <w:rPr>
                <w:rFonts w:ascii="Times New Roman" w:hAnsi="Times New Roman" w:cs="Times New Roman"/>
                <w:lang w:eastAsia="en-US"/>
              </w:rPr>
            </w:pPr>
            <w:r w:rsidRPr="003061C1">
              <w:rPr>
                <w:rFonts w:ascii="Times New Roman" w:hAnsi="Times New Roman" w:cs="Times New Roman"/>
              </w:rPr>
              <w:t>Ajánlattevő vállalja, hogy a projekt során használt tehergépjárművek megfelelnek az EURO III normáknak, vagy annál korszerűbbek.</w:t>
            </w:r>
          </w:p>
        </w:tc>
        <w:tc>
          <w:tcPr>
            <w:tcW w:w="4951" w:type="dxa"/>
            <w:tcBorders>
              <w:top w:val="single" w:sz="4" w:space="0" w:color="auto"/>
              <w:left w:val="single" w:sz="4" w:space="0" w:color="auto"/>
              <w:bottom w:val="single" w:sz="4" w:space="0" w:color="auto"/>
              <w:right w:val="double" w:sz="4" w:space="0" w:color="auto"/>
            </w:tcBorders>
            <w:vAlign w:val="center"/>
            <w:hideMark/>
          </w:tcPr>
          <w:p w:rsidR="00741AEB" w:rsidRPr="003061C1" w:rsidRDefault="00741AEB" w:rsidP="004D0BE3">
            <w:pPr>
              <w:jc w:val="center"/>
              <w:rPr>
                <w:bCs/>
              </w:rPr>
            </w:pPr>
            <w:r w:rsidRPr="003061C1">
              <w:rPr>
                <w:bCs/>
              </w:rPr>
              <w:t>IGEN/NEM</w:t>
            </w:r>
            <w:r w:rsidRPr="003061C1">
              <w:rPr>
                <w:rStyle w:val="Lbjegyzet-hivatkozs"/>
                <w:bCs/>
              </w:rPr>
              <w:footnoteReference w:id="6"/>
            </w:r>
          </w:p>
        </w:tc>
      </w:tr>
      <w:tr w:rsidR="00741AEB" w:rsidTr="004D0BE3">
        <w:trPr>
          <w:trHeight w:val="567"/>
        </w:trPr>
        <w:tc>
          <w:tcPr>
            <w:tcW w:w="4186" w:type="dxa"/>
            <w:tcBorders>
              <w:top w:val="single" w:sz="4" w:space="0" w:color="auto"/>
              <w:left w:val="double" w:sz="4" w:space="0" w:color="auto"/>
              <w:bottom w:val="single" w:sz="4" w:space="0" w:color="auto"/>
              <w:right w:val="single" w:sz="4" w:space="0" w:color="auto"/>
            </w:tcBorders>
            <w:shd w:val="clear" w:color="auto" w:fill="F2F2F2"/>
            <w:hideMark/>
          </w:tcPr>
          <w:p w:rsidR="00741AEB" w:rsidRPr="003061C1" w:rsidRDefault="00741AEB" w:rsidP="004D0BE3">
            <w:pPr>
              <w:pStyle w:val="Listaszerbekezds"/>
              <w:widowControl/>
              <w:numPr>
                <w:ilvl w:val="0"/>
                <w:numId w:val="18"/>
              </w:numPr>
              <w:suppressAutoHyphens w:val="0"/>
              <w:contextualSpacing/>
              <w:rPr>
                <w:rFonts w:ascii="Times New Roman" w:hAnsi="Times New Roman" w:cs="Times New Roman"/>
                <w:lang w:eastAsia="en-US"/>
              </w:rPr>
            </w:pPr>
            <w:r w:rsidRPr="003061C1">
              <w:rPr>
                <w:rFonts w:ascii="Times New Roman" w:hAnsi="Times New Roman" w:cs="Times New Roman"/>
              </w:rPr>
              <w:t>Ajánlattevő vállalja, hogy éjszaka, 22:00-6:00 óra között nem végez szállítási feladatokat a munkaterületre.</w:t>
            </w:r>
          </w:p>
        </w:tc>
        <w:tc>
          <w:tcPr>
            <w:tcW w:w="4951" w:type="dxa"/>
            <w:tcBorders>
              <w:top w:val="single" w:sz="4" w:space="0" w:color="auto"/>
              <w:left w:val="single" w:sz="4" w:space="0" w:color="auto"/>
              <w:bottom w:val="single" w:sz="4" w:space="0" w:color="auto"/>
              <w:right w:val="double" w:sz="4" w:space="0" w:color="auto"/>
            </w:tcBorders>
            <w:vAlign w:val="center"/>
            <w:hideMark/>
          </w:tcPr>
          <w:p w:rsidR="00741AEB" w:rsidRPr="003061C1" w:rsidRDefault="00741AEB" w:rsidP="004D0BE3">
            <w:pPr>
              <w:jc w:val="center"/>
              <w:rPr>
                <w:bCs/>
              </w:rPr>
            </w:pPr>
            <w:r w:rsidRPr="003061C1">
              <w:rPr>
                <w:bCs/>
              </w:rPr>
              <w:t>IGEN/NEM</w:t>
            </w:r>
          </w:p>
        </w:tc>
      </w:tr>
      <w:tr w:rsidR="00741AEB" w:rsidTr="004D0BE3">
        <w:trPr>
          <w:trHeight w:val="567"/>
        </w:trPr>
        <w:tc>
          <w:tcPr>
            <w:tcW w:w="4186" w:type="dxa"/>
            <w:tcBorders>
              <w:top w:val="single" w:sz="4" w:space="0" w:color="auto"/>
              <w:left w:val="double" w:sz="4" w:space="0" w:color="auto"/>
              <w:bottom w:val="single" w:sz="4" w:space="0" w:color="auto"/>
              <w:right w:val="single" w:sz="4" w:space="0" w:color="auto"/>
            </w:tcBorders>
            <w:shd w:val="clear" w:color="auto" w:fill="F2F2F2"/>
            <w:hideMark/>
          </w:tcPr>
          <w:p w:rsidR="00741AEB" w:rsidRPr="003061C1" w:rsidRDefault="00741AEB" w:rsidP="004D0BE3">
            <w:pPr>
              <w:pStyle w:val="Listaszerbekezds"/>
              <w:widowControl/>
              <w:numPr>
                <w:ilvl w:val="0"/>
                <w:numId w:val="18"/>
              </w:numPr>
              <w:suppressAutoHyphens w:val="0"/>
              <w:contextualSpacing/>
              <w:rPr>
                <w:rFonts w:ascii="Times New Roman" w:hAnsi="Times New Roman" w:cs="Times New Roman"/>
                <w:lang w:eastAsia="en-US"/>
              </w:rPr>
            </w:pPr>
            <w:r w:rsidRPr="003061C1">
              <w:rPr>
                <w:rFonts w:ascii="Times New Roman" w:hAnsi="Times New Roman" w:cs="Times New Roman"/>
              </w:rPr>
              <w:t>Ajánlattevő vállalja, hogy a munkaterületen keletkező hulladékokat szelektíven gyűjtik</w:t>
            </w:r>
            <w:proofErr w:type="gramStart"/>
            <w:r w:rsidRPr="003061C1">
              <w:rPr>
                <w:rFonts w:ascii="Times New Roman" w:hAnsi="Times New Roman" w:cs="Times New Roman"/>
              </w:rPr>
              <w:t>..</w:t>
            </w:r>
            <w:proofErr w:type="gramEnd"/>
          </w:p>
        </w:tc>
        <w:tc>
          <w:tcPr>
            <w:tcW w:w="4951" w:type="dxa"/>
            <w:tcBorders>
              <w:top w:val="single" w:sz="4" w:space="0" w:color="auto"/>
              <w:left w:val="single" w:sz="4" w:space="0" w:color="auto"/>
              <w:bottom w:val="single" w:sz="4" w:space="0" w:color="auto"/>
              <w:right w:val="double" w:sz="4" w:space="0" w:color="auto"/>
            </w:tcBorders>
            <w:vAlign w:val="center"/>
            <w:hideMark/>
          </w:tcPr>
          <w:p w:rsidR="00741AEB" w:rsidRPr="003061C1" w:rsidRDefault="00741AEB" w:rsidP="004D0BE3">
            <w:pPr>
              <w:jc w:val="center"/>
              <w:rPr>
                <w:bCs/>
              </w:rPr>
            </w:pPr>
            <w:r w:rsidRPr="003061C1">
              <w:rPr>
                <w:bCs/>
              </w:rPr>
              <w:t>IGEN/NEM</w:t>
            </w:r>
          </w:p>
        </w:tc>
      </w:tr>
      <w:tr w:rsidR="00741AEB" w:rsidTr="004D0BE3">
        <w:trPr>
          <w:trHeight w:val="1524"/>
        </w:trPr>
        <w:tc>
          <w:tcPr>
            <w:tcW w:w="4186" w:type="dxa"/>
            <w:tcBorders>
              <w:top w:val="single" w:sz="4" w:space="0" w:color="auto"/>
              <w:left w:val="double" w:sz="4" w:space="0" w:color="auto"/>
              <w:bottom w:val="single" w:sz="4" w:space="0" w:color="auto"/>
              <w:right w:val="single" w:sz="4" w:space="0" w:color="auto"/>
            </w:tcBorders>
            <w:shd w:val="clear" w:color="auto" w:fill="F2F2F2"/>
            <w:hideMark/>
          </w:tcPr>
          <w:p w:rsidR="00741AEB" w:rsidRPr="003061C1" w:rsidRDefault="00741AEB" w:rsidP="004D0BE3">
            <w:pPr>
              <w:pStyle w:val="Listaszerbekezds"/>
              <w:widowControl/>
              <w:numPr>
                <w:ilvl w:val="0"/>
                <w:numId w:val="18"/>
              </w:numPr>
              <w:suppressAutoHyphens w:val="0"/>
              <w:contextualSpacing/>
              <w:rPr>
                <w:rFonts w:ascii="Times New Roman" w:hAnsi="Times New Roman" w:cs="Times New Roman"/>
                <w:lang w:eastAsia="en-US"/>
              </w:rPr>
            </w:pPr>
            <w:r w:rsidRPr="003061C1">
              <w:rPr>
                <w:rFonts w:ascii="Times New Roman" w:hAnsi="Times New Roman" w:cs="Times New Roman"/>
              </w:rPr>
              <w:lastRenderedPageBreak/>
              <w:t xml:space="preserve">Ajánlattevő vállalja, hogy a projekttel kapcsolatos irodai munkák során felhasznált papírok minimum 50%-ában újrahasznosított papírokat használ. </w:t>
            </w:r>
          </w:p>
        </w:tc>
        <w:tc>
          <w:tcPr>
            <w:tcW w:w="4951" w:type="dxa"/>
            <w:tcBorders>
              <w:top w:val="single" w:sz="4" w:space="0" w:color="auto"/>
              <w:left w:val="single" w:sz="4" w:space="0" w:color="auto"/>
              <w:bottom w:val="single" w:sz="4" w:space="0" w:color="auto"/>
              <w:right w:val="double" w:sz="4" w:space="0" w:color="auto"/>
            </w:tcBorders>
            <w:vAlign w:val="center"/>
            <w:hideMark/>
          </w:tcPr>
          <w:p w:rsidR="00741AEB" w:rsidRPr="003061C1" w:rsidRDefault="00741AEB" w:rsidP="004D0BE3">
            <w:pPr>
              <w:jc w:val="center"/>
              <w:rPr>
                <w:bCs/>
              </w:rPr>
            </w:pPr>
            <w:r w:rsidRPr="003061C1">
              <w:rPr>
                <w:bCs/>
              </w:rPr>
              <w:t>IGEN/NEM</w:t>
            </w:r>
          </w:p>
        </w:tc>
      </w:tr>
      <w:tr w:rsidR="00741AEB" w:rsidTr="004D0BE3">
        <w:trPr>
          <w:trHeight w:val="567"/>
        </w:trPr>
        <w:tc>
          <w:tcPr>
            <w:tcW w:w="4186" w:type="dxa"/>
            <w:tcBorders>
              <w:top w:val="single" w:sz="4" w:space="0" w:color="auto"/>
              <w:left w:val="double" w:sz="4" w:space="0" w:color="auto"/>
              <w:bottom w:val="double" w:sz="4" w:space="0" w:color="auto"/>
              <w:right w:val="single" w:sz="4" w:space="0" w:color="auto"/>
            </w:tcBorders>
            <w:shd w:val="clear" w:color="auto" w:fill="F2F2F2"/>
            <w:hideMark/>
          </w:tcPr>
          <w:p w:rsidR="00741AEB" w:rsidRPr="003061C1" w:rsidRDefault="00741AEB" w:rsidP="003061C1">
            <w:pPr>
              <w:spacing w:before="120" w:after="120"/>
              <w:ind w:left="284" w:firstLine="5"/>
            </w:pPr>
            <w:r w:rsidRPr="003061C1">
              <w:rPr>
                <w:b/>
              </w:rPr>
              <w:t xml:space="preserve">Közbenső pontok összege az ajánlattevői vállalások </w:t>
            </w:r>
            <w:proofErr w:type="gramStart"/>
            <w:r w:rsidRPr="003061C1">
              <w:rPr>
                <w:b/>
              </w:rPr>
              <w:t>alapján</w:t>
            </w:r>
            <w:r w:rsidRPr="003061C1">
              <w:t>(</w:t>
            </w:r>
            <w:proofErr w:type="gramEnd"/>
            <w:r w:rsidRPr="003061C1">
              <w:t>Minden ajánlattevői IGEN vállalás 2 közbenső pontot ér. A közbenső pontok maximális összege ennek megfelelően 8 pont)</w:t>
            </w:r>
          </w:p>
        </w:tc>
        <w:tc>
          <w:tcPr>
            <w:tcW w:w="4951" w:type="dxa"/>
            <w:tcBorders>
              <w:top w:val="single" w:sz="4" w:space="0" w:color="auto"/>
              <w:left w:val="single" w:sz="4" w:space="0" w:color="auto"/>
              <w:bottom w:val="double" w:sz="4" w:space="0" w:color="auto"/>
              <w:right w:val="double" w:sz="4" w:space="0" w:color="auto"/>
            </w:tcBorders>
            <w:vAlign w:val="center"/>
          </w:tcPr>
          <w:p w:rsidR="00741AEB" w:rsidRPr="003061C1" w:rsidRDefault="00741AEB" w:rsidP="004D0BE3">
            <w:pPr>
              <w:jc w:val="center"/>
              <w:rPr>
                <w:bCs/>
              </w:rPr>
            </w:pPr>
          </w:p>
          <w:p w:rsidR="00741AEB" w:rsidRPr="003061C1" w:rsidRDefault="00741AEB" w:rsidP="004D0BE3">
            <w:pPr>
              <w:jc w:val="center"/>
              <w:rPr>
                <w:bCs/>
              </w:rPr>
            </w:pPr>
          </w:p>
          <w:p w:rsidR="00741AEB" w:rsidRPr="003061C1" w:rsidRDefault="00741AEB" w:rsidP="004D0BE3">
            <w:pPr>
              <w:jc w:val="center"/>
              <w:rPr>
                <w:bCs/>
              </w:rPr>
            </w:pPr>
            <w:proofErr w:type="gramStart"/>
            <w:r w:rsidRPr="003061C1">
              <w:rPr>
                <w:bCs/>
              </w:rPr>
              <w:t>…</w:t>
            </w:r>
            <w:proofErr w:type="gramEnd"/>
            <w:r w:rsidRPr="003061C1">
              <w:rPr>
                <w:bCs/>
              </w:rPr>
              <w:t xml:space="preserve"> pont</w:t>
            </w:r>
          </w:p>
          <w:p w:rsidR="00741AEB" w:rsidRPr="003061C1" w:rsidRDefault="00741AEB" w:rsidP="004D0BE3">
            <w:pPr>
              <w:jc w:val="center"/>
              <w:rPr>
                <w:bCs/>
              </w:rPr>
            </w:pPr>
          </w:p>
        </w:tc>
      </w:tr>
    </w:tbl>
    <w:p w:rsidR="00741AEB" w:rsidRDefault="00741AEB" w:rsidP="00741AEB">
      <w:pPr>
        <w:ind w:left="-142" w:right="-360"/>
        <w:jc w:val="both"/>
        <w:rPr>
          <w:snapToGrid w:val="0"/>
        </w:rPr>
      </w:pPr>
    </w:p>
    <w:p w:rsidR="00741AEB" w:rsidRDefault="00741AEB" w:rsidP="00741AEB">
      <w:pPr>
        <w:ind w:left="-142" w:right="-360"/>
        <w:jc w:val="both"/>
        <w:rPr>
          <w:snapToGrid w:val="0"/>
        </w:rPr>
      </w:pPr>
    </w:p>
    <w:p w:rsidR="00741AEB" w:rsidRDefault="00741AEB" w:rsidP="00741AEB">
      <w:pPr>
        <w:ind w:left="-142" w:right="-360"/>
        <w:jc w:val="both"/>
        <w:rPr>
          <w:snapToGrid w:val="0"/>
        </w:rPr>
      </w:pPr>
      <w:r>
        <w:rPr>
          <w:snapToGrid w:val="0"/>
        </w:rPr>
        <w:t>Kelt</w:t>
      </w:r>
      <w:proofErr w:type="gramStart"/>
      <w:r>
        <w:rPr>
          <w:snapToGrid w:val="0"/>
        </w:rPr>
        <w:t>: …</w:t>
      </w:r>
      <w:proofErr w:type="gramEnd"/>
      <w:r>
        <w:rPr>
          <w:snapToGrid w:val="0"/>
        </w:rPr>
        <w:t>………… ……….. év ……………….. hónap …. napján</w:t>
      </w:r>
    </w:p>
    <w:p w:rsidR="00741AEB" w:rsidRDefault="00741AEB" w:rsidP="00741AEB"/>
    <w:p w:rsidR="00741AEB" w:rsidRDefault="00741AEB" w:rsidP="00741AEB"/>
    <w:p w:rsidR="00741AEB" w:rsidRDefault="00741AEB" w:rsidP="00741AEB"/>
    <w:p w:rsidR="00741AEB" w:rsidRDefault="00741AEB" w:rsidP="00741AEB"/>
    <w:p w:rsidR="00741AEB" w:rsidRDefault="00741AEB" w:rsidP="00741AEB"/>
    <w:tbl>
      <w:tblPr>
        <w:tblW w:w="3834" w:type="dxa"/>
        <w:jc w:val="right"/>
        <w:tblCellMar>
          <w:left w:w="0" w:type="dxa"/>
          <w:right w:w="0" w:type="dxa"/>
        </w:tblCellMar>
        <w:tblLook w:val="04A0"/>
      </w:tblPr>
      <w:tblGrid>
        <w:gridCol w:w="3834"/>
      </w:tblGrid>
      <w:tr w:rsidR="00741AEB" w:rsidTr="004D0BE3">
        <w:trPr>
          <w:jc w:val="right"/>
        </w:trPr>
        <w:tc>
          <w:tcPr>
            <w:tcW w:w="3834" w:type="dxa"/>
            <w:tcBorders>
              <w:top w:val="single" w:sz="8" w:space="0" w:color="auto"/>
              <w:left w:val="nil"/>
              <w:bottom w:val="nil"/>
              <w:right w:val="nil"/>
            </w:tcBorders>
            <w:tcMar>
              <w:top w:w="0" w:type="dxa"/>
              <w:left w:w="108" w:type="dxa"/>
              <w:bottom w:w="0" w:type="dxa"/>
              <w:right w:w="108" w:type="dxa"/>
            </w:tcMar>
            <w:hideMark/>
          </w:tcPr>
          <w:p w:rsidR="00741AEB" w:rsidRDefault="00741AEB" w:rsidP="004D0BE3">
            <w:pPr>
              <w:jc w:val="center"/>
            </w:pPr>
            <w:r>
              <w:t>(cégszerű aláírás)</w:t>
            </w:r>
          </w:p>
        </w:tc>
      </w:tr>
    </w:tbl>
    <w:p w:rsidR="00741AEB" w:rsidRDefault="00741AEB" w:rsidP="00741AEB">
      <w:pPr>
        <w:jc w:val="right"/>
        <w:rPr>
          <w:rFonts w:eastAsia="Times"/>
          <w:i/>
          <w:szCs w:val="20"/>
        </w:rPr>
      </w:pPr>
    </w:p>
    <w:p w:rsidR="00741AEB" w:rsidRDefault="00741AEB" w:rsidP="00741AEB">
      <w:pPr>
        <w:jc w:val="right"/>
        <w:rPr>
          <w:i/>
          <w:iCs/>
        </w:rPr>
      </w:pPr>
      <w:r>
        <w:rPr>
          <w:rFonts w:eastAsia="Times"/>
          <w:i/>
          <w:szCs w:val="20"/>
        </w:rPr>
        <w:br w:type="page"/>
      </w:r>
      <w:r>
        <w:rPr>
          <w:i/>
          <w:iCs/>
        </w:rPr>
        <w:lastRenderedPageBreak/>
        <w:t>1/B. számú melléklet</w:t>
      </w:r>
    </w:p>
    <w:p w:rsidR="00741AEB" w:rsidRDefault="00741AEB" w:rsidP="00741AEB">
      <w:pPr>
        <w:tabs>
          <w:tab w:val="left" w:pos="4678"/>
        </w:tabs>
        <w:jc w:val="right"/>
        <w:rPr>
          <w:i/>
        </w:rPr>
      </w:pPr>
    </w:p>
    <w:p w:rsidR="00741AEB" w:rsidRDefault="00741AEB" w:rsidP="00741AEB">
      <w:pPr>
        <w:shd w:val="clear" w:color="auto" w:fill="F2F2F2"/>
        <w:ind w:right="-6"/>
        <w:contextualSpacing/>
        <w:jc w:val="center"/>
        <w:outlineLvl w:val="1"/>
        <w:rPr>
          <w:rFonts w:eastAsia="Times"/>
          <w:b/>
          <w:smallCaps/>
          <w:sz w:val="28"/>
          <w:szCs w:val="20"/>
        </w:rPr>
      </w:pPr>
      <w:r>
        <w:rPr>
          <w:rFonts w:eastAsia="Times"/>
          <w:b/>
          <w:smallCaps/>
          <w:sz w:val="28"/>
          <w:szCs w:val="20"/>
        </w:rPr>
        <w:t>Adatlap</w:t>
      </w:r>
    </w:p>
    <w:p w:rsidR="00741AEB" w:rsidRDefault="00741AEB" w:rsidP="00741AEB">
      <w:pPr>
        <w:ind w:left="-142"/>
        <w:jc w:val="both"/>
        <w:rPr>
          <w:b/>
        </w:rPr>
      </w:pPr>
    </w:p>
    <w:p w:rsidR="00741AEB" w:rsidRDefault="00741AEB" w:rsidP="00741AEB">
      <w:pPr>
        <w:ind w:left="-142"/>
        <w:jc w:val="both"/>
        <w:rPr>
          <w:b/>
        </w:rPr>
      </w:pPr>
      <w:r>
        <w:rPr>
          <w:b/>
        </w:rPr>
        <w:t xml:space="preserve">Ajánlattevő </w:t>
      </w:r>
      <w:proofErr w:type="gramStart"/>
      <w:r>
        <w:rPr>
          <w:b/>
        </w:rPr>
        <w:t>adatai</w:t>
      </w:r>
      <w:r>
        <w:rPr>
          <w:b/>
          <w:vertAlign w:val="superscript"/>
        </w:rPr>
        <w:footnoteReference w:id="7"/>
      </w:r>
      <w:r>
        <w:rPr>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360"/>
        <w:gridCol w:w="5760"/>
      </w:tblGrid>
      <w:tr w:rsidR="00741AEB" w:rsidTr="004D0BE3">
        <w:trPr>
          <w:trHeight w:val="44"/>
        </w:trPr>
        <w:tc>
          <w:tcPr>
            <w:tcW w:w="3360" w:type="dxa"/>
            <w:tcBorders>
              <w:top w:val="double" w:sz="4" w:space="0" w:color="auto"/>
              <w:left w:val="double" w:sz="4" w:space="0" w:color="auto"/>
              <w:bottom w:val="single" w:sz="4" w:space="0" w:color="auto"/>
              <w:right w:val="single" w:sz="4" w:space="0" w:color="auto"/>
            </w:tcBorders>
            <w:shd w:val="clear" w:color="auto" w:fill="F2F2F2"/>
            <w:vAlign w:val="center"/>
            <w:hideMark/>
          </w:tcPr>
          <w:p w:rsidR="00741AEB" w:rsidRDefault="00741AEB" w:rsidP="004D0BE3">
            <w:pPr>
              <w:jc w:val="both"/>
              <w:rPr>
                <w:b/>
              </w:rPr>
            </w:pPr>
            <w:r>
              <w:rPr>
                <w:b/>
              </w:rPr>
              <w:t>Ajánlattevő neve:</w:t>
            </w:r>
            <w:r>
              <w:rPr>
                <w:rStyle w:val="Lbjegyzet-hivatkozs"/>
                <w:b/>
              </w:rPr>
              <w:footnoteReference w:id="8"/>
            </w:r>
          </w:p>
        </w:tc>
        <w:tc>
          <w:tcPr>
            <w:tcW w:w="5760" w:type="dxa"/>
            <w:tcBorders>
              <w:top w:val="double" w:sz="4" w:space="0" w:color="auto"/>
              <w:left w:val="single" w:sz="4" w:space="0" w:color="auto"/>
              <w:bottom w:val="single" w:sz="4" w:space="0" w:color="auto"/>
              <w:right w:val="double" w:sz="4" w:space="0" w:color="auto"/>
            </w:tcBorders>
            <w:vAlign w:val="center"/>
          </w:tcPr>
          <w:p w:rsidR="00741AEB" w:rsidRDefault="00741AEB" w:rsidP="004D0BE3"/>
        </w:tc>
      </w:tr>
      <w:tr w:rsidR="00741AEB" w:rsidTr="004D0BE3">
        <w:trPr>
          <w:trHeight w:val="64"/>
        </w:trPr>
        <w:tc>
          <w:tcPr>
            <w:tcW w:w="3360"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741AEB" w:rsidRDefault="00741AEB" w:rsidP="004D0BE3">
            <w:pPr>
              <w:jc w:val="both"/>
              <w:rPr>
                <w:b/>
              </w:rPr>
            </w:pPr>
            <w:r>
              <w:rPr>
                <w:b/>
              </w:rPr>
              <w:t>Nyilvántartó cégbíróság neve:</w:t>
            </w:r>
            <w:r>
              <w:rPr>
                <w:rStyle w:val="Lbjegyzet-hivatkozs"/>
                <w:b/>
              </w:rPr>
              <w:footnoteReference w:id="9"/>
            </w:r>
          </w:p>
        </w:tc>
        <w:tc>
          <w:tcPr>
            <w:tcW w:w="5760" w:type="dxa"/>
            <w:tcBorders>
              <w:top w:val="single" w:sz="4" w:space="0" w:color="auto"/>
              <w:left w:val="single" w:sz="4" w:space="0" w:color="auto"/>
              <w:bottom w:val="single" w:sz="4" w:space="0" w:color="auto"/>
              <w:right w:val="double" w:sz="4" w:space="0" w:color="auto"/>
            </w:tcBorders>
            <w:vAlign w:val="center"/>
            <w:hideMark/>
          </w:tcPr>
          <w:p w:rsidR="00741AEB" w:rsidRDefault="00741AEB" w:rsidP="004D0BE3">
            <w:r>
              <w:t xml:space="preserve">Fővárosi Törvényszék Cégbírósága </w:t>
            </w:r>
          </w:p>
          <w:p w:rsidR="00741AEB" w:rsidRDefault="00741AEB" w:rsidP="004D0BE3">
            <w:r>
              <w:t>Kecskeméti Törvényszék Cégbírósága</w:t>
            </w:r>
          </w:p>
          <w:p w:rsidR="00741AEB" w:rsidRDefault="00741AEB" w:rsidP="004D0BE3">
            <w:r>
              <w:t xml:space="preserve">Pécsi Törvényszék Cégbírósága </w:t>
            </w:r>
          </w:p>
          <w:p w:rsidR="00741AEB" w:rsidRDefault="00741AEB" w:rsidP="004D0BE3">
            <w:r>
              <w:t xml:space="preserve">Gyulai Törvényszék Cégbírósága </w:t>
            </w:r>
          </w:p>
          <w:p w:rsidR="00741AEB" w:rsidRDefault="00741AEB" w:rsidP="004D0BE3">
            <w:r>
              <w:t>Miskolci Törvényszék Cégbírósága</w:t>
            </w:r>
          </w:p>
          <w:p w:rsidR="00741AEB" w:rsidRDefault="00741AEB" w:rsidP="004D0BE3">
            <w:r>
              <w:t xml:space="preserve">Szegedi Törvényszék Cégbírósága </w:t>
            </w:r>
          </w:p>
          <w:p w:rsidR="00741AEB" w:rsidRDefault="00741AEB" w:rsidP="004D0BE3">
            <w:r>
              <w:t xml:space="preserve">Székesfehérvári Törvényszék Cégbírósága </w:t>
            </w:r>
          </w:p>
          <w:p w:rsidR="00741AEB" w:rsidRDefault="00741AEB" w:rsidP="004D0BE3">
            <w:r>
              <w:t>Győri Törvényszék Cégbírósága</w:t>
            </w:r>
          </w:p>
          <w:p w:rsidR="00741AEB" w:rsidRDefault="00741AEB" w:rsidP="004D0BE3">
            <w:r>
              <w:t xml:space="preserve">Debreceni Törvényszék Cégbírósága </w:t>
            </w:r>
          </w:p>
          <w:p w:rsidR="00741AEB" w:rsidRDefault="00741AEB" w:rsidP="004D0BE3">
            <w:r>
              <w:t xml:space="preserve">Egri Törvényszék Cégbírósága </w:t>
            </w:r>
          </w:p>
          <w:p w:rsidR="00741AEB" w:rsidRDefault="00741AEB" w:rsidP="004D0BE3">
            <w:r>
              <w:t xml:space="preserve">Szolnoki Törvényszék Cégbírósága </w:t>
            </w:r>
          </w:p>
          <w:p w:rsidR="00741AEB" w:rsidRDefault="00741AEB" w:rsidP="004D0BE3">
            <w:r>
              <w:t xml:space="preserve">Tatabányai Törvényszék Cégbírósága </w:t>
            </w:r>
          </w:p>
          <w:p w:rsidR="00741AEB" w:rsidRDefault="00741AEB" w:rsidP="004D0BE3">
            <w:r>
              <w:t>Balassagyarmati Törvényszék Cégbírósága</w:t>
            </w:r>
          </w:p>
          <w:p w:rsidR="00741AEB" w:rsidRDefault="00741AEB" w:rsidP="004D0BE3">
            <w:r>
              <w:t>Budapest Környéki Törvényszék Cégbírósága</w:t>
            </w:r>
          </w:p>
          <w:p w:rsidR="00741AEB" w:rsidRDefault="00741AEB" w:rsidP="004D0BE3">
            <w:r>
              <w:t xml:space="preserve">Kaposvári Törvényszék Cégbírósága </w:t>
            </w:r>
          </w:p>
          <w:p w:rsidR="00741AEB" w:rsidRDefault="00741AEB" w:rsidP="004D0BE3">
            <w:r>
              <w:t>Nyíregyházi Törvényszék Cégbírósága</w:t>
            </w:r>
          </w:p>
          <w:p w:rsidR="00741AEB" w:rsidRDefault="00741AEB" w:rsidP="004D0BE3">
            <w:r>
              <w:t xml:space="preserve">Szekszárdi Törvényszék Cégbírósága </w:t>
            </w:r>
          </w:p>
          <w:p w:rsidR="00741AEB" w:rsidRDefault="00741AEB" w:rsidP="004D0BE3">
            <w:r>
              <w:t xml:space="preserve">Szombathelyi Törvényszék Cégbírósága </w:t>
            </w:r>
          </w:p>
          <w:p w:rsidR="00741AEB" w:rsidRDefault="00741AEB" w:rsidP="004D0BE3">
            <w:r>
              <w:t>Veszprémi Törvényszék Cégbírósága</w:t>
            </w:r>
          </w:p>
          <w:p w:rsidR="00741AEB" w:rsidRDefault="00741AEB" w:rsidP="004D0BE3">
            <w:r>
              <w:t>Zalaegerszegi Törvényszék Cégbírósága</w:t>
            </w:r>
          </w:p>
        </w:tc>
      </w:tr>
      <w:tr w:rsidR="00741AEB" w:rsidTr="004D0BE3">
        <w:trPr>
          <w:trHeight w:val="64"/>
        </w:trPr>
        <w:tc>
          <w:tcPr>
            <w:tcW w:w="3360"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741AEB" w:rsidRDefault="00741AEB" w:rsidP="004D0BE3">
            <w:pPr>
              <w:jc w:val="both"/>
              <w:rPr>
                <w:b/>
              </w:rPr>
            </w:pPr>
            <w:r>
              <w:rPr>
                <w:b/>
              </w:rPr>
              <w:t>Ajánlattevő cégjegyzékszáma:</w:t>
            </w:r>
          </w:p>
        </w:tc>
        <w:tc>
          <w:tcPr>
            <w:tcW w:w="5760" w:type="dxa"/>
            <w:tcBorders>
              <w:top w:val="single" w:sz="4" w:space="0" w:color="auto"/>
              <w:left w:val="single" w:sz="4" w:space="0" w:color="auto"/>
              <w:bottom w:val="single" w:sz="4" w:space="0" w:color="auto"/>
              <w:right w:val="double" w:sz="4" w:space="0" w:color="auto"/>
            </w:tcBorders>
            <w:vAlign w:val="center"/>
          </w:tcPr>
          <w:p w:rsidR="00741AEB" w:rsidRDefault="00741AEB" w:rsidP="004D0BE3"/>
        </w:tc>
      </w:tr>
      <w:tr w:rsidR="00741AEB" w:rsidTr="004D0BE3">
        <w:trPr>
          <w:trHeight w:val="64"/>
        </w:trPr>
        <w:tc>
          <w:tcPr>
            <w:tcW w:w="3360"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741AEB" w:rsidRDefault="00741AEB" w:rsidP="004D0BE3">
            <w:pPr>
              <w:jc w:val="both"/>
              <w:rPr>
                <w:b/>
              </w:rPr>
            </w:pPr>
            <w:r>
              <w:rPr>
                <w:b/>
              </w:rPr>
              <w:t>Belföldi adószáma:</w:t>
            </w:r>
          </w:p>
        </w:tc>
        <w:tc>
          <w:tcPr>
            <w:tcW w:w="5760" w:type="dxa"/>
            <w:tcBorders>
              <w:top w:val="single" w:sz="4" w:space="0" w:color="auto"/>
              <w:left w:val="single" w:sz="4" w:space="0" w:color="auto"/>
              <w:bottom w:val="single" w:sz="4" w:space="0" w:color="auto"/>
              <w:right w:val="double" w:sz="4" w:space="0" w:color="auto"/>
            </w:tcBorders>
            <w:vAlign w:val="center"/>
          </w:tcPr>
          <w:p w:rsidR="00741AEB" w:rsidRDefault="00741AEB" w:rsidP="004D0BE3"/>
        </w:tc>
      </w:tr>
      <w:tr w:rsidR="00741AEB" w:rsidTr="004D0BE3">
        <w:trPr>
          <w:trHeight w:val="64"/>
        </w:trPr>
        <w:tc>
          <w:tcPr>
            <w:tcW w:w="3360"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741AEB" w:rsidRDefault="00741AEB" w:rsidP="004D0BE3">
            <w:pPr>
              <w:jc w:val="both"/>
              <w:rPr>
                <w:b/>
              </w:rPr>
            </w:pPr>
            <w:r>
              <w:rPr>
                <w:b/>
              </w:rPr>
              <w:t xml:space="preserve">Pénzforgalmi </w:t>
            </w:r>
            <w:proofErr w:type="gramStart"/>
            <w:r>
              <w:rPr>
                <w:b/>
              </w:rPr>
              <w:t>jelzőszám</w:t>
            </w:r>
            <w:r>
              <w:rPr>
                <w:b/>
                <w:vertAlign w:val="superscript"/>
              </w:rPr>
              <w:footnoteReference w:id="10"/>
            </w:r>
            <w:r>
              <w:rPr>
                <w:b/>
              </w:rPr>
              <w:t>:</w:t>
            </w:r>
            <w:proofErr w:type="gramEnd"/>
          </w:p>
        </w:tc>
        <w:tc>
          <w:tcPr>
            <w:tcW w:w="5760" w:type="dxa"/>
            <w:tcBorders>
              <w:top w:val="single" w:sz="4" w:space="0" w:color="auto"/>
              <w:left w:val="single" w:sz="4" w:space="0" w:color="auto"/>
              <w:bottom w:val="single" w:sz="4" w:space="0" w:color="auto"/>
              <w:right w:val="double" w:sz="4" w:space="0" w:color="auto"/>
            </w:tcBorders>
            <w:vAlign w:val="center"/>
          </w:tcPr>
          <w:p w:rsidR="00741AEB" w:rsidRDefault="00741AEB" w:rsidP="004D0BE3"/>
        </w:tc>
      </w:tr>
      <w:tr w:rsidR="00741AEB" w:rsidTr="004D0BE3">
        <w:trPr>
          <w:trHeight w:val="64"/>
        </w:trPr>
        <w:tc>
          <w:tcPr>
            <w:tcW w:w="3360" w:type="dxa"/>
            <w:tcBorders>
              <w:top w:val="single" w:sz="4" w:space="0" w:color="auto"/>
              <w:left w:val="double" w:sz="4" w:space="0" w:color="auto"/>
              <w:bottom w:val="double" w:sz="4" w:space="0" w:color="auto"/>
              <w:right w:val="single" w:sz="4" w:space="0" w:color="auto"/>
            </w:tcBorders>
            <w:shd w:val="clear" w:color="auto" w:fill="F2F2F2"/>
            <w:vAlign w:val="center"/>
            <w:hideMark/>
          </w:tcPr>
          <w:p w:rsidR="00741AEB" w:rsidRDefault="00741AEB" w:rsidP="004D0BE3">
            <w:pPr>
              <w:jc w:val="both"/>
              <w:rPr>
                <w:b/>
              </w:rPr>
            </w:pPr>
            <w:r>
              <w:rPr>
                <w:b/>
              </w:rPr>
              <w:t>Képviselő neve:</w:t>
            </w:r>
          </w:p>
        </w:tc>
        <w:tc>
          <w:tcPr>
            <w:tcW w:w="5760" w:type="dxa"/>
            <w:tcBorders>
              <w:top w:val="single" w:sz="4" w:space="0" w:color="auto"/>
              <w:left w:val="single" w:sz="4" w:space="0" w:color="auto"/>
              <w:bottom w:val="double" w:sz="4" w:space="0" w:color="auto"/>
              <w:right w:val="double" w:sz="4" w:space="0" w:color="auto"/>
            </w:tcBorders>
            <w:vAlign w:val="center"/>
          </w:tcPr>
          <w:p w:rsidR="00741AEB" w:rsidRDefault="00741AEB" w:rsidP="004D0BE3"/>
        </w:tc>
      </w:tr>
    </w:tbl>
    <w:p w:rsidR="00741AEB" w:rsidRDefault="00741AEB" w:rsidP="00741AEB">
      <w:pPr>
        <w:ind w:left="-142"/>
        <w:jc w:val="both"/>
        <w:rPr>
          <w:rFonts w:eastAsia="Times"/>
          <w:b/>
        </w:rPr>
      </w:pPr>
    </w:p>
    <w:p w:rsidR="00741AEB" w:rsidRDefault="00741AEB" w:rsidP="00741AEB">
      <w:pPr>
        <w:ind w:left="-142"/>
        <w:jc w:val="both"/>
        <w:rPr>
          <w:rFonts w:eastAsia="Times"/>
          <w:b/>
        </w:rPr>
      </w:pPr>
    </w:p>
    <w:p w:rsidR="00741AEB" w:rsidRDefault="00741AEB" w:rsidP="00741AEB">
      <w:pPr>
        <w:ind w:left="-142"/>
        <w:jc w:val="both"/>
        <w:rPr>
          <w:rFonts w:eastAsia="Times"/>
          <w:b/>
        </w:rPr>
      </w:pPr>
    </w:p>
    <w:p w:rsidR="00741AEB" w:rsidRDefault="00741AEB" w:rsidP="00741AEB">
      <w:pPr>
        <w:rPr>
          <w:rFonts w:eastAsia="Times"/>
          <w:b/>
        </w:rPr>
      </w:pPr>
      <w:r>
        <w:rPr>
          <w:rFonts w:eastAsia="Times"/>
          <w:b/>
        </w:rPr>
        <w:br w:type="page"/>
      </w:r>
    </w:p>
    <w:p w:rsidR="00741AEB" w:rsidRDefault="00741AEB" w:rsidP="00741AEB">
      <w:pPr>
        <w:ind w:left="-142"/>
        <w:jc w:val="both"/>
        <w:rPr>
          <w:rFonts w:eastAsia="Times"/>
          <w:b/>
        </w:rPr>
      </w:pPr>
      <w:r>
        <w:rPr>
          <w:rFonts w:eastAsia="Times"/>
          <w:b/>
        </w:rPr>
        <w:lastRenderedPageBreak/>
        <w:t xml:space="preserve">A kapcsolattartó </w:t>
      </w:r>
      <w:proofErr w:type="gramStart"/>
      <w:r>
        <w:rPr>
          <w:rFonts w:eastAsia="Times"/>
          <w:b/>
        </w:rPr>
        <w:t>adatai</w:t>
      </w:r>
      <w:r>
        <w:rPr>
          <w:b/>
          <w:vertAlign w:val="superscript"/>
        </w:rPr>
        <w:footnoteReference w:id="11"/>
      </w:r>
      <w:r>
        <w:rPr>
          <w:rFonts w:eastAsia="Times"/>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400"/>
        <w:gridCol w:w="3720"/>
      </w:tblGrid>
      <w:tr w:rsidR="00741AEB" w:rsidTr="004D0BE3">
        <w:trPr>
          <w:trHeight w:val="166"/>
        </w:trPr>
        <w:tc>
          <w:tcPr>
            <w:tcW w:w="5400" w:type="dxa"/>
            <w:tcBorders>
              <w:top w:val="double" w:sz="4" w:space="0" w:color="auto"/>
              <w:left w:val="double" w:sz="4" w:space="0" w:color="auto"/>
              <w:bottom w:val="single" w:sz="4" w:space="0" w:color="auto"/>
              <w:right w:val="single" w:sz="4" w:space="0" w:color="auto"/>
            </w:tcBorders>
            <w:shd w:val="clear" w:color="auto" w:fill="F2F2F2"/>
            <w:vAlign w:val="center"/>
            <w:hideMark/>
          </w:tcPr>
          <w:p w:rsidR="00741AEB" w:rsidRDefault="00741AEB" w:rsidP="004D0BE3">
            <w:pPr>
              <w:jc w:val="both"/>
              <w:rPr>
                <w:b/>
              </w:rPr>
            </w:pPr>
            <w:r>
              <w:rPr>
                <w:b/>
              </w:rPr>
              <w:t>Kapcsolattartó személy neve:</w:t>
            </w:r>
          </w:p>
        </w:tc>
        <w:tc>
          <w:tcPr>
            <w:tcW w:w="3720" w:type="dxa"/>
            <w:tcBorders>
              <w:top w:val="double" w:sz="4" w:space="0" w:color="auto"/>
              <w:left w:val="single" w:sz="4" w:space="0" w:color="auto"/>
              <w:bottom w:val="single" w:sz="4" w:space="0" w:color="auto"/>
              <w:right w:val="double" w:sz="4" w:space="0" w:color="auto"/>
            </w:tcBorders>
            <w:vAlign w:val="center"/>
          </w:tcPr>
          <w:p w:rsidR="00741AEB" w:rsidRDefault="00741AEB" w:rsidP="004D0BE3"/>
        </w:tc>
      </w:tr>
      <w:tr w:rsidR="00741AEB" w:rsidTr="004D0BE3">
        <w:tc>
          <w:tcPr>
            <w:tcW w:w="5400"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741AEB" w:rsidRDefault="00741AEB" w:rsidP="004D0BE3">
            <w:pPr>
              <w:jc w:val="both"/>
              <w:rPr>
                <w:b/>
              </w:rPr>
            </w:pPr>
            <w:r>
              <w:rPr>
                <w:b/>
              </w:rPr>
              <w:t>Kapcsolattartó személy telefon vagy mobil száma:</w:t>
            </w:r>
          </w:p>
        </w:tc>
        <w:tc>
          <w:tcPr>
            <w:tcW w:w="3720" w:type="dxa"/>
            <w:tcBorders>
              <w:top w:val="single" w:sz="4" w:space="0" w:color="auto"/>
              <w:left w:val="single" w:sz="4" w:space="0" w:color="auto"/>
              <w:bottom w:val="single" w:sz="4" w:space="0" w:color="auto"/>
              <w:right w:val="double" w:sz="4" w:space="0" w:color="auto"/>
            </w:tcBorders>
            <w:vAlign w:val="center"/>
          </w:tcPr>
          <w:p w:rsidR="00741AEB" w:rsidRDefault="00741AEB" w:rsidP="004D0BE3"/>
        </w:tc>
      </w:tr>
      <w:tr w:rsidR="00741AEB" w:rsidTr="004D0BE3">
        <w:tc>
          <w:tcPr>
            <w:tcW w:w="5400"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741AEB" w:rsidRDefault="00741AEB" w:rsidP="004D0BE3">
            <w:pPr>
              <w:jc w:val="both"/>
              <w:rPr>
                <w:b/>
              </w:rPr>
            </w:pPr>
            <w:r>
              <w:rPr>
                <w:b/>
              </w:rPr>
              <w:t>Kapcsolattartó személy faxszáma:</w:t>
            </w:r>
          </w:p>
        </w:tc>
        <w:tc>
          <w:tcPr>
            <w:tcW w:w="3720" w:type="dxa"/>
            <w:tcBorders>
              <w:top w:val="single" w:sz="4" w:space="0" w:color="auto"/>
              <w:left w:val="single" w:sz="4" w:space="0" w:color="auto"/>
              <w:bottom w:val="single" w:sz="4" w:space="0" w:color="auto"/>
              <w:right w:val="double" w:sz="4" w:space="0" w:color="auto"/>
            </w:tcBorders>
            <w:vAlign w:val="center"/>
          </w:tcPr>
          <w:p w:rsidR="00741AEB" w:rsidRDefault="00741AEB" w:rsidP="004D0BE3"/>
        </w:tc>
      </w:tr>
      <w:tr w:rsidR="00741AEB" w:rsidTr="004D0BE3">
        <w:tc>
          <w:tcPr>
            <w:tcW w:w="5400" w:type="dxa"/>
            <w:tcBorders>
              <w:top w:val="single" w:sz="4" w:space="0" w:color="auto"/>
              <w:left w:val="double" w:sz="4" w:space="0" w:color="auto"/>
              <w:bottom w:val="double" w:sz="4" w:space="0" w:color="auto"/>
              <w:right w:val="single" w:sz="4" w:space="0" w:color="auto"/>
            </w:tcBorders>
            <w:shd w:val="clear" w:color="auto" w:fill="F2F2F2"/>
            <w:vAlign w:val="center"/>
            <w:hideMark/>
          </w:tcPr>
          <w:p w:rsidR="00741AEB" w:rsidRDefault="00741AEB" w:rsidP="004D0BE3">
            <w:pPr>
              <w:jc w:val="both"/>
              <w:rPr>
                <w:b/>
              </w:rPr>
            </w:pPr>
            <w:r>
              <w:rPr>
                <w:b/>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rsidR="00741AEB" w:rsidRDefault="00741AEB" w:rsidP="004D0BE3"/>
        </w:tc>
      </w:tr>
    </w:tbl>
    <w:p w:rsidR="00741AEB" w:rsidRDefault="00741AEB" w:rsidP="00741AEB">
      <w:pPr>
        <w:ind w:left="-142"/>
        <w:jc w:val="both"/>
        <w:rPr>
          <w:b/>
        </w:rPr>
      </w:pPr>
    </w:p>
    <w:p w:rsidR="00741AEB" w:rsidRDefault="00741AEB" w:rsidP="00741AEB">
      <w:pPr>
        <w:ind w:left="-142" w:right="-360"/>
        <w:jc w:val="both"/>
        <w:rPr>
          <w:snapToGrid w:val="0"/>
        </w:rPr>
      </w:pPr>
      <w:r>
        <w:rPr>
          <w:snapToGrid w:val="0"/>
        </w:rPr>
        <w:t>Kelt</w:t>
      </w:r>
      <w:proofErr w:type="gramStart"/>
      <w:r>
        <w:rPr>
          <w:snapToGrid w:val="0"/>
        </w:rPr>
        <w:t>: …</w:t>
      </w:r>
      <w:proofErr w:type="gramEnd"/>
      <w:r>
        <w:rPr>
          <w:snapToGrid w:val="0"/>
        </w:rPr>
        <w:t>………… ……….. év ……………….. hónap …. napján</w:t>
      </w:r>
    </w:p>
    <w:p w:rsidR="00741AEB" w:rsidRDefault="00741AEB" w:rsidP="00741AEB"/>
    <w:p w:rsidR="00741AEB" w:rsidRDefault="00741AEB" w:rsidP="00741AEB"/>
    <w:p w:rsidR="00741AEB" w:rsidRDefault="00741AEB" w:rsidP="00741AEB"/>
    <w:p w:rsidR="00741AEB" w:rsidRDefault="00741AEB" w:rsidP="00741AEB"/>
    <w:tbl>
      <w:tblPr>
        <w:tblW w:w="3834" w:type="dxa"/>
        <w:jc w:val="right"/>
        <w:tblCellMar>
          <w:left w:w="0" w:type="dxa"/>
          <w:right w:w="0" w:type="dxa"/>
        </w:tblCellMar>
        <w:tblLook w:val="04A0"/>
      </w:tblPr>
      <w:tblGrid>
        <w:gridCol w:w="3834"/>
      </w:tblGrid>
      <w:tr w:rsidR="00741AEB" w:rsidTr="004D0BE3">
        <w:trPr>
          <w:jc w:val="right"/>
        </w:trPr>
        <w:tc>
          <w:tcPr>
            <w:tcW w:w="3834" w:type="dxa"/>
            <w:tcBorders>
              <w:top w:val="single" w:sz="8" w:space="0" w:color="auto"/>
              <w:left w:val="nil"/>
              <w:bottom w:val="nil"/>
              <w:right w:val="nil"/>
            </w:tcBorders>
            <w:tcMar>
              <w:top w:w="0" w:type="dxa"/>
              <w:left w:w="108" w:type="dxa"/>
              <w:bottom w:w="0" w:type="dxa"/>
              <w:right w:w="108" w:type="dxa"/>
            </w:tcMar>
            <w:hideMark/>
          </w:tcPr>
          <w:p w:rsidR="00741AEB" w:rsidRDefault="00741AEB" w:rsidP="004D0BE3">
            <w:pPr>
              <w:jc w:val="center"/>
            </w:pPr>
            <w:r>
              <w:t>(cégszerű aláírás)</w:t>
            </w:r>
          </w:p>
        </w:tc>
      </w:tr>
    </w:tbl>
    <w:p w:rsidR="00741AEB" w:rsidRDefault="00741AEB" w:rsidP="00741AEB">
      <w:pPr>
        <w:jc w:val="right"/>
        <w:rPr>
          <w:rFonts w:eastAsia="Times"/>
          <w:i/>
          <w:szCs w:val="20"/>
        </w:rPr>
      </w:pPr>
    </w:p>
    <w:p w:rsidR="00741AEB" w:rsidRDefault="00741AEB" w:rsidP="00741AEB">
      <w:pPr>
        <w:jc w:val="right"/>
        <w:rPr>
          <w:rFonts w:eastAsia="Times"/>
          <w:szCs w:val="20"/>
        </w:rPr>
      </w:pPr>
      <w:r>
        <w:rPr>
          <w:rFonts w:eastAsia="Times"/>
          <w:i/>
          <w:szCs w:val="20"/>
        </w:rPr>
        <w:br w:type="page"/>
      </w:r>
      <w:r>
        <w:rPr>
          <w:rFonts w:eastAsia="Times"/>
          <w:i/>
          <w:szCs w:val="20"/>
        </w:rPr>
        <w:lastRenderedPageBreak/>
        <w:t>2/</w:t>
      </w:r>
      <w:proofErr w:type="gramStart"/>
      <w:r>
        <w:rPr>
          <w:rFonts w:eastAsia="Times"/>
          <w:i/>
          <w:szCs w:val="20"/>
        </w:rPr>
        <w:t>A</w:t>
      </w:r>
      <w:r>
        <w:rPr>
          <w:i/>
          <w:iCs/>
        </w:rPr>
        <w:t>.</w:t>
      </w:r>
      <w:proofErr w:type="gramEnd"/>
      <w:r>
        <w:rPr>
          <w:i/>
          <w:iCs/>
        </w:rPr>
        <w:t xml:space="preserve"> </w:t>
      </w:r>
      <w:proofErr w:type="gramStart"/>
      <w:r>
        <w:rPr>
          <w:i/>
          <w:iCs/>
        </w:rPr>
        <w:t>számú</w:t>
      </w:r>
      <w:proofErr w:type="gramEnd"/>
      <w:r>
        <w:rPr>
          <w:i/>
          <w:iCs/>
        </w:rPr>
        <w:t xml:space="preserve"> melléklet</w:t>
      </w:r>
    </w:p>
    <w:p w:rsidR="00741AEB" w:rsidRDefault="00741AEB" w:rsidP="00741AEB">
      <w:pPr>
        <w:ind w:left="-142" w:right="-360"/>
        <w:jc w:val="both"/>
        <w:rPr>
          <w:snapToGrid w:val="0"/>
        </w:rPr>
      </w:pPr>
    </w:p>
    <w:p w:rsidR="00741AEB" w:rsidRDefault="00741AEB" w:rsidP="00741AEB">
      <w:pPr>
        <w:shd w:val="clear" w:color="auto" w:fill="F2F2F2"/>
        <w:ind w:right="-6"/>
        <w:contextualSpacing/>
        <w:jc w:val="center"/>
        <w:outlineLvl w:val="1"/>
        <w:rPr>
          <w:rFonts w:eastAsia="Times"/>
          <w:b/>
          <w:smallCaps/>
          <w:sz w:val="28"/>
          <w:szCs w:val="20"/>
        </w:rPr>
      </w:pPr>
      <w:r>
        <w:rPr>
          <w:rFonts w:eastAsia="Times"/>
          <w:b/>
          <w:smallCaps/>
          <w:sz w:val="28"/>
          <w:szCs w:val="20"/>
        </w:rPr>
        <w:t>A Kbt. 66. § (2) bekezdésében előírt, úgynevezett ajánlati nyilatkozat</w:t>
      </w:r>
      <w:r>
        <w:rPr>
          <w:rFonts w:eastAsia="Times"/>
          <w:b/>
          <w:smallCaps/>
          <w:sz w:val="28"/>
          <w:szCs w:val="20"/>
          <w:vertAlign w:val="superscript"/>
        </w:rPr>
        <w:footnoteReference w:id="12"/>
      </w:r>
    </w:p>
    <w:p w:rsidR="00741AEB" w:rsidRDefault="00741AEB" w:rsidP="00741AEB">
      <w:pPr>
        <w:tabs>
          <w:tab w:val="left" w:pos="4678"/>
        </w:tabs>
        <w:jc w:val="both"/>
      </w:pPr>
    </w:p>
    <w:p w:rsidR="00741AEB" w:rsidRDefault="00741AEB" w:rsidP="00741AEB">
      <w:pPr>
        <w:spacing w:after="120"/>
        <w:jc w:val="both"/>
        <w:rPr>
          <w:rFonts w:eastAsia="Times"/>
        </w:rPr>
      </w:pPr>
      <w:proofErr w:type="gramStart"/>
      <w:r>
        <w:rPr>
          <w:rFonts w:eastAsia="Times"/>
        </w:rPr>
        <w:t xml:space="preserve">Alulírott, ………………………………… mint a(z) …………................................................. </w:t>
      </w:r>
      <w:r>
        <w:t xml:space="preserve">cégjegyzésre jogosult képviselője, </w:t>
      </w:r>
      <w:r>
        <w:rPr>
          <w:rFonts w:eastAsia="Times"/>
          <w:szCs w:val="20"/>
        </w:rPr>
        <w:t xml:space="preserve">a(z) </w:t>
      </w:r>
      <w:proofErr w:type="spellStart"/>
      <w:r>
        <w:rPr>
          <w:b/>
          <w:bCs/>
        </w:rPr>
        <w:t>Jávorszky</w:t>
      </w:r>
      <w:proofErr w:type="spellEnd"/>
      <w:r>
        <w:rPr>
          <w:b/>
          <w:bCs/>
        </w:rPr>
        <w:t xml:space="preserve"> Ödön Kórház, </w:t>
      </w:r>
      <w:r>
        <w:rPr>
          <w:rFonts w:eastAsia="Times"/>
        </w:rPr>
        <w:t xml:space="preserve">mint Ajánlatkérő által kiírt </w:t>
      </w:r>
      <w:r>
        <w:rPr>
          <w:i/>
          <w:color w:val="000000"/>
          <w:szCs w:val="22"/>
        </w:rPr>
        <w:t>„</w:t>
      </w:r>
      <w:r>
        <w:rPr>
          <w:i/>
          <w:szCs w:val="22"/>
        </w:rPr>
        <w:t>Légtechnikai rendszerek korszerűsítése az ÁEEK_OEP_EMMI-2016/1 pályázat keretében</w:t>
      </w:r>
      <w:r>
        <w:rPr>
          <w:i/>
          <w:color w:val="000000"/>
          <w:szCs w:val="22"/>
        </w:rPr>
        <w:t>”</w:t>
      </w:r>
      <w:r>
        <w:rPr>
          <w:i/>
        </w:rPr>
        <w:t xml:space="preserve"> </w:t>
      </w:r>
      <w:r>
        <w:rPr>
          <w:rFonts w:eastAsia="Times"/>
          <w:szCs w:val="20"/>
        </w:rPr>
        <w:t>tárgyú közbeszerzési eljárás ajánlattevőjeként</w:t>
      </w:r>
      <w:proofErr w:type="gramEnd"/>
    </w:p>
    <w:p w:rsidR="00741AEB" w:rsidRDefault="00741AEB" w:rsidP="00741AEB">
      <w:pPr>
        <w:spacing w:after="120"/>
        <w:jc w:val="both"/>
        <w:rPr>
          <w:rFonts w:eastAsia="Times"/>
          <w:szCs w:val="20"/>
        </w:rPr>
      </w:pPr>
      <w:proofErr w:type="gramStart"/>
      <w:r>
        <w:rPr>
          <w:rFonts w:eastAsia="Times"/>
          <w:szCs w:val="20"/>
        </w:rPr>
        <w:t>és</w:t>
      </w:r>
      <w:proofErr w:type="gramEnd"/>
      <w:r>
        <w:rPr>
          <w:rFonts w:eastAsia="Times"/>
          <w:szCs w:val="20"/>
        </w:rPr>
        <w:t xml:space="preserve"> a(z) ……………………… (név) ……………………… (cím) közös ajánlattevő képviseletében</w:t>
      </w:r>
      <w:r>
        <w:rPr>
          <w:rStyle w:val="Lbjegyzet-hivatkozs"/>
          <w:rFonts w:eastAsia="Times"/>
          <w:szCs w:val="20"/>
        </w:rPr>
        <w:footnoteReference w:id="13"/>
      </w:r>
    </w:p>
    <w:p w:rsidR="00741AEB" w:rsidRDefault="00741AEB" w:rsidP="00741AEB">
      <w:pPr>
        <w:spacing w:after="120"/>
        <w:jc w:val="center"/>
        <w:rPr>
          <w:rFonts w:eastAsia="Times"/>
          <w:szCs w:val="20"/>
        </w:rPr>
      </w:pPr>
      <w:proofErr w:type="gramStart"/>
      <w:r>
        <w:rPr>
          <w:rFonts w:eastAsia="Times"/>
          <w:b/>
          <w:spacing w:val="40"/>
          <w:szCs w:val="20"/>
        </w:rPr>
        <w:t>nyilatkozom</w:t>
      </w:r>
      <w:proofErr w:type="gramEnd"/>
      <w:r>
        <w:rPr>
          <w:rFonts w:eastAsia="Times"/>
          <w:szCs w:val="20"/>
        </w:rPr>
        <w:t>, hogy</w:t>
      </w:r>
    </w:p>
    <w:p w:rsidR="00741AEB" w:rsidRDefault="00741AEB" w:rsidP="00741AEB">
      <w:pPr>
        <w:numPr>
          <w:ilvl w:val="0"/>
          <w:numId w:val="19"/>
        </w:numPr>
        <w:spacing w:after="120"/>
        <w:jc w:val="both"/>
        <w:rPr>
          <w:rFonts w:eastAsia="Times"/>
        </w:rPr>
      </w:pPr>
      <w:r>
        <w:rPr>
          <w:rFonts w:eastAsia="Times"/>
          <w:szCs w:val="20"/>
        </w:rPr>
        <w:t>miután a közbeszerzési dokumentumok feltételeit megvizsgáltuk, azokat elfogadjuk, és azok feltételei szerint ajánlatot teszünk az ajánlatunkban a Felolvasólapon rögzített ajánlati áron;</w:t>
      </w:r>
    </w:p>
    <w:p w:rsidR="00741AEB" w:rsidRDefault="00741AEB" w:rsidP="00741AEB">
      <w:pPr>
        <w:numPr>
          <w:ilvl w:val="0"/>
          <w:numId w:val="19"/>
        </w:numPr>
        <w:spacing w:before="120" w:after="120"/>
        <w:jc w:val="both"/>
      </w:pPr>
      <w:r>
        <w:rPr>
          <w:rFonts w:eastAsia="Times"/>
          <w:szCs w:val="20"/>
        </w:rPr>
        <w:t>nyertességünk esetén készek és képesek vagyunk az ajánlatunkban, valamint a közbeszerzési dokumentumokban előírt feltételeknek megfelelően a szerződés megkötésére és teljesítésére;</w:t>
      </w:r>
    </w:p>
    <w:p w:rsidR="001D6A45" w:rsidRDefault="001D6A45" w:rsidP="00741AEB">
      <w:pPr>
        <w:ind w:right="-360"/>
        <w:jc w:val="both"/>
      </w:pPr>
    </w:p>
    <w:p w:rsidR="00741AEB" w:rsidRDefault="00741AEB" w:rsidP="00741AEB">
      <w:pPr>
        <w:ind w:right="-360"/>
        <w:jc w:val="both"/>
        <w:rPr>
          <w:snapToGrid w:val="0"/>
        </w:rPr>
      </w:pPr>
      <w:bookmarkStart w:id="55" w:name="_GoBack"/>
      <w:bookmarkEnd w:id="55"/>
      <w:r>
        <w:rPr>
          <w:snapToGrid w:val="0"/>
        </w:rPr>
        <w:t>Kelt: …………… ……….. év ……………….. hónap …. napján</w:t>
      </w:r>
    </w:p>
    <w:p w:rsidR="00741AEB" w:rsidRDefault="00741AEB" w:rsidP="00741AEB"/>
    <w:p w:rsidR="00741AEB" w:rsidRDefault="00741AEB" w:rsidP="00741AEB"/>
    <w:tbl>
      <w:tblPr>
        <w:tblW w:w="3834" w:type="dxa"/>
        <w:jc w:val="right"/>
        <w:tblCellMar>
          <w:left w:w="0" w:type="dxa"/>
          <w:right w:w="0" w:type="dxa"/>
        </w:tblCellMar>
        <w:tblLook w:val="04A0"/>
      </w:tblPr>
      <w:tblGrid>
        <w:gridCol w:w="3834"/>
      </w:tblGrid>
      <w:tr w:rsidR="00741AEB" w:rsidTr="004D0BE3">
        <w:trPr>
          <w:jc w:val="right"/>
        </w:trPr>
        <w:tc>
          <w:tcPr>
            <w:tcW w:w="3834" w:type="dxa"/>
            <w:tcBorders>
              <w:top w:val="single" w:sz="8" w:space="0" w:color="auto"/>
              <w:left w:val="nil"/>
              <w:bottom w:val="nil"/>
              <w:right w:val="nil"/>
            </w:tcBorders>
            <w:tcMar>
              <w:top w:w="0" w:type="dxa"/>
              <w:left w:w="108" w:type="dxa"/>
              <w:bottom w:w="0" w:type="dxa"/>
              <w:right w:w="108" w:type="dxa"/>
            </w:tcMar>
            <w:hideMark/>
          </w:tcPr>
          <w:p w:rsidR="00741AEB" w:rsidRDefault="00741AEB" w:rsidP="004D0BE3">
            <w:pPr>
              <w:jc w:val="center"/>
            </w:pPr>
            <w:r>
              <w:t>(cégszerű aláírás)</w:t>
            </w:r>
          </w:p>
        </w:tc>
      </w:tr>
    </w:tbl>
    <w:p w:rsidR="00741AEB" w:rsidRDefault="00741AEB" w:rsidP="00741AEB">
      <w:pPr>
        <w:jc w:val="right"/>
        <w:rPr>
          <w:b/>
          <w:caps/>
          <w:sz w:val="28"/>
          <w:szCs w:val="28"/>
        </w:rPr>
      </w:pPr>
    </w:p>
    <w:p w:rsidR="00741AEB" w:rsidRDefault="00741AEB" w:rsidP="00741AEB">
      <w:pPr>
        <w:rPr>
          <w:b/>
          <w:caps/>
          <w:sz w:val="28"/>
          <w:szCs w:val="28"/>
        </w:rPr>
      </w:pPr>
      <w:r>
        <w:rPr>
          <w:b/>
          <w:caps/>
          <w:sz w:val="28"/>
          <w:szCs w:val="28"/>
        </w:rPr>
        <w:br w:type="page"/>
      </w:r>
    </w:p>
    <w:p w:rsidR="00741AEB" w:rsidRDefault="00741AEB" w:rsidP="00741AEB">
      <w:pPr>
        <w:jc w:val="right"/>
        <w:rPr>
          <w:rFonts w:eastAsia="Times"/>
          <w:szCs w:val="20"/>
        </w:rPr>
      </w:pPr>
      <w:r>
        <w:rPr>
          <w:rFonts w:eastAsia="Times"/>
          <w:i/>
          <w:szCs w:val="20"/>
        </w:rPr>
        <w:lastRenderedPageBreak/>
        <w:t>2/B</w:t>
      </w:r>
      <w:r>
        <w:rPr>
          <w:i/>
          <w:iCs/>
        </w:rPr>
        <w:t>. számú melléklet</w:t>
      </w:r>
    </w:p>
    <w:p w:rsidR="00741AEB" w:rsidRDefault="00741AEB" w:rsidP="00741AEB">
      <w:pPr>
        <w:ind w:left="-142" w:right="-360"/>
        <w:jc w:val="both"/>
        <w:rPr>
          <w:snapToGrid w:val="0"/>
        </w:rPr>
      </w:pPr>
    </w:p>
    <w:p w:rsidR="00741AEB" w:rsidRDefault="00741AEB" w:rsidP="00741AEB">
      <w:pPr>
        <w:shd w:val="clear" w:color="auto" w:fill="F2F2F2"/>
        <w:ind w:right="-6"/>
        <w:contextualSpacing/>
        <w:jc w:val="center"/>
        <w:outlineLvl w:val="1"/>
        <w:rPr>
          <w:rFonts w:eastAsia="Times"/>
          <w:b/>
          <w:smallCaps/>
          <w:sz w:val="28"/>
          <w:szCs w:val="20"/>
        </w:rPr>
      </w:pPr>
      <w:r>
        <w:rPr>
          <w:rFonts w:eastAsia="Times"/>
          <w:b/>
          <w:smallCaps/>
          <w:sz w:val="28"/>
          <w:szCs w:val="20"/>
        </w:rPr>
        <w:t>A Kbt. 66. § (4) bekezdésében előírt nyilatkozat</w:t>
      </w:r>
      <w:r>
        <w:rPr>
          <w:rFonts w:eastAsia="Times"/>
          <w:b/>
          <w:smallCaps/>
          <w:sz w:val="28"/>
          <w:szCs w:val="20"/>
          <w:vertAlign w:val="superscript"/>
        </w:rPr>
        <w:footnoteReference w:id="14"/>
      </w:r>
    </w:p>
    <w:p w:rsidR="00741AEB" w:rsidRDefault="00741AEB" w:rsidP="00741AEB">
      <w:pPr>
        <w:tabs>
          <w:tab w:val="left" w:pos="4678"/>
        </w:tabs>
        <w:jc w:val="both"/>
      </w:pPr>
    </w:p>
    <w:p w:rsidR="00741AEB" w:rsidRDefault="00741AEB" w:rsidP="00741AEB">
      <w:pPr>
        <w:spacing w:after="120"/>
        <w:jc w:val="both"/>
        <w:rPr>
          <w:rFonts w:eastAsia="Times"/>
        </w:rPr>
      </w:pPr>
      <w:proofErr w:type="gramStart"/>
      <w:r>
        <w:rPr>
          <w:rFonts w:eastAsia="Times"/>
        </w:rPr>
        <w:t xml:space="preserve">Alulírott, ………………………………… mint a(z) …………................................................. </w:t>
      </w:r>
      <w:r>
        <w:t xml:space="preserve">cégjegyzésre jogosult képviselője a(z) </w:t>
      </w:r>
      <w:proofErr w:type="spellStart"/>
      <w:r>
        <w:rPr>
          <w:b/>
          <w:bCs/>
        </w:rPr>
        <w:t>Jávorszky</w:t>
      </w:r>
      <w:proofErr w:type="spellEnd"/>
      <w:r>
        <w:rPr>
          <w:b/>
          <w:bCs/>
        </w:rPr>
        <w:t xml:space="preserve"> Ödön Kórház, </w:t>
      </w:r>
      <w:r>
        <w:rPr>
          <w:rFonts w:eastAsia="Times"/>
        </w:rPr>
        <w:t xml:space="preserve">mint Ajánlatkérő által kiírt </w:t>
      </w:r>
      <w:r>
        <w:rPr>
          <w:i/>
          <w:color w:val="000000"/>
          <w:szCs w:val="22"/>
        </w:rPr>
        <w:t>„</w:t>
      </w:r>
      <w:r>
        <w:rPr>
          <w:i/>
          <w:szCs w:val="22"/>
        </w:rPr>
        <w:t>Légtechnikai rendszerek korszerűsítése az ÁEEK_OEP_EMMI-2016/1 pályázat keretében</w:t>
      </w:r>
      <w:r>
        <w:rPr>
          <w:i/>
          <w:color w:val="000000"/>
          <w:szCs w:val="22"/>
        </w:rPr>
        <w:t>”</w:t>
      </w:r>
      <w:r>
        <w:rPr>
          <w:i/>
        </w:rPr>
        <w:t xml:space="preserve"> </w:t>
      </w:r>
      <w:r>
        <w:rPr>
          <w:szCs w:val="20"/>
        </w:rPr>
        <w:t>tárgyú közbeszerzési eljárásban</w:t>
      </w:r>
      <w:proofErr w:type="gramEnd"/>
    </w:p>
    <w:p w:rsidR="00741AEB" w:rsidRDefault="00741AEB" w:rsidP="00741AEB">
      <w:pPr>
        <w:spacing w:after="120"/>
        <w:jc w:val="center"/>
        <w:rPr>
          <w:rFonts w:eastAsia="Times"/>
          <w:szCs w:val="20"/>
        </w:rPr>
      </w:pPr>
      <w:proofErr w:type="gramStart"/>
      <w:r>
        <w:rPr>
          <w:rFonts w:eastAsia="Times"/>
          <w:b/>
          <w:spacing w:val="40"/>
          <w:szCs w:val="20"/>
        </w:rPr>
        <w:t>nyilatkozom</w:t>
      </w:r>
      <w:proofErr w:type="gramEnd"/>
      <w:r>
        <w:rPr>
          <w:rFonts w:eastAsia="Times"/>
          <w:szCs w:val="20"/>
        </w:rPr>
        <w:t>, hogy</w:t>
      </w:r>
    </w:p>
    <w:p w:rsidR="00741AEB" w:rsidRDefault="00741AEB" w:rsidP="00741AEB">
      <w:pPr>
        <w:spacing w:before="120" w:after="120"/>
        <w:jc w:val="both"/>
      </w:pPr>
      <w:proofErr w:type="gramStart"/>
      <w:r>
        <w:t>az</w:t>
      </w:r>
      <w:proofErr w:type="gramEnd"/>
      <w:r>
        <w:t xml:space="preserve"> általam képviselt gazdasági szereplő</w:t>
      </w:r>
    </w:p>
    <w:p w:rsidR="00741AEB" w:rsidRDefault="00741AEB" w:rsidP="00741AEB">
      <w:pPr>
        <w:numPr>
          <w:ilvl w:val="1"/>
          <w:numId w:val="20"/>
        </w:numPr>
        <w:tabs>
          <w:tab w:val="num" w:pos="851"/>
        </w:tabs>
        <w:spacing w:before="120" w:after="120"/>
        <w:ind w:left="851" w:hanging="567"/>
        <w:jc w:val="both"/>
      </w:pPr>
      <w:r>
        <w:rPr>
          <w:bCs/>
        </w:rPr>
        <w:t>a kis- és középvállalkozásokról, fejlődésük támogatásáról szóló</w:t>
      </w:r>
      <w:r>
        <w:t xml:space="preserve"> 2004. évi XXXIV. törvényértelmében </w:t>
      </w:r>
      <w:proofErr w:type="spellStart"/>
      <w:r>
        <w:rPr>
          <w:b/>
        </w:rPr>
        <w:t>mikrovállalkozásnak</w:t>
      </w:r>
      <w:proofErr w:type="spellEnd"/>
      <w:r>
        <w:rPr>
          <w:b/>
        </w:rPr>
        <w:t xml:space="preserve"> / kisvállalkozásnak / középvállalkozásnak</w:t>
      </w:r>
      <w:r>
        <w:rPr>
          <w:vertAlign w:val="superscript"/>
        </w:rPr>
        <w:footnoteReference w:id="15"/>
      </w:r>
      <w:r>
        <w:t xml:space="preserve"> minősül.</w:t>
      </w:r>
    </w:p>
    <w:p w:rsidR="00741AEB" w:rsidRDefault="00741AEB" w:rsidP="00741AEB">
      <w:pPr>
        <w:numPr>
          <w:ilvl w:val="1"/>
          <w:numId w:val="20"/>
        </w:numPr>
        <w:tabs>
          <w:tab w:val="num" w:pos="851"/>
        </w:tabs>
        <w:spacing w:before="120" w:after="120"/>
        <w:ind w:left="851" w:hanging="567"/>
        <w:jc w:val="both"/>
      </w:pPr>
      <w:r>
        <w:rPr>
          <w:b/>
        </w:rPr>
        <w:t>nem tartozik</w:t>
      </w:r>
      <w:r>
        <w:t xml:space="preserve"> a</w:t>
      </w:r>
      <w:r>
        <w:rPr>
          <w:bCs/>
        </w:rPr>
        <w:t xml:space="preserve"> kis- és középvállalkozásokról, fejlődésük támogatásáról szóló</w:t>
      </w:r>
      <w:r>
        <w:t xml:space="preserve"> 2004. évi XXXIV. </w:t>
      </w:r>
      <w:r>
        <w:rPr>
          <w:b/>
        </w:rPr>
        <w:t>törvény hatálya alá</w:t>
      </w:r>
      <w:r>
        <w:t>.</w:t>
      </w:r>
      <w:r>
        <w:rPr>
          <w:vertAlign w:val="superscript"/>
        </w:rPr>
        <w:footnoteReference w:id="16"/>
      </w:r>
    </w:p>
    <w:p w:rsidR="00741AEB" w:rsidRDefault="00741AEB" w:rsidP="00741AEB">
      <w:pPr>
        <w:ind w:right="-360"/>
        <w:jc w:val="both"/>
        <w:rPr>
          <w:snapToGrid w:val="0"/>
        </w:rPr>
      </w:pPr>
      <w:r>
        <w:rPr>
          <w:snapToGrid w:val="0"/>
        </w:rPr>
        <w:t>Kelt</w:t>
      </w:r>
      <w:proofErr w:type="gramStart"/>
      <w:r>
        <w:rPr>
          <w:snapToGrid w:val="0"/>
        </w:rPr>
        <w:t>: …</w:t>
      </w:r>
      <w:proofErr w:type="gramEnd"/>
      <w:r>
        <w:rPr>
          <w:snapToGrid w:val="0"/>
        </w:rPr>
        <w:t>………… ……….. év ……………….. hónap …. napján</w:t>
      </w:r>
    </w:p>
    <w:p w:rsidR="00741AEB" w:rsidRDefault="00741AEB" w:rsidP="00741AEB"/>
    <w:p w:rsidR="00741AEB" w:rsidRDefault="00741AEB" w:rsidP="00741AEB"/>
    <w:tbl>
      <w:tblPr>
        <w:tblW w:w="3834" w:type="dxa"/>
        <w:jc w:val="right"/>
        <w:tblCellMar>
          <w:left w:w="0" w:type="dxa"/>
          <w:right w:w="0" w:type="dxa"/>
        </w:tblCellMar>
        <w:tblLook w:val="04A0"/>
      </w:tblPr>
      <w:tblGrid>
        <w:gridCol w:w="3834"/>
      </w:tblGrid>
      <w:tr w:rsidR="00741AEB" w:rsidTr="004D0BE3">
        <w:trPr>
          <w:jc w:val="right"/>
        </w:trPr>
        <w:tc>
          <w:tcPr>
            <w:tcW w:w="3834" w:type="dxa"/>
            <w:tcBorders>
              <w:top w:val="single" w:sz="8" w:space="0" w:color="auto"/>
              <w:left w:val="nil"/>
              <w:bottom w:val="nil"/>
              <w:right w:val="nil"/>
            </w:tcBorders>
            <w:tcMar>
              <w:top w:w="0" w:type="dxa"/>
              <w:left w:w="108" w:type="dxa"/>
              <w:bottom w:w="0" w:type="dxa"/>
              <w:right w:w="108" w:type="dxa"/>
            </w:tcMar>
            <w:hideMark/>
          </w:tcPr>
          <w:p w:rsidR="00741AEB" w:rsidRDefault="00741AEB" w:rsidP="004D0BE3">
            <w:pPr>
              <w:jc w:val="center"/>
            </w:pPr>
            <w:r>
              <w:t>(cégszerű aláírás)</w:t>
            </w:r>
          </w:p>
        </w:tc>
      </w:tr>
    </w:tbl>
    <w:p w:rsidR="00741AEB" w:rsidRDefault="00741AEB" w:rsidP="00741AEB">
      <w:pPr>
        <w:jc w:val="right"/>
        <w:rPr>
          <w:i/>
          <w:iCs/>
        </w:rPr>
      </w:pPr>
      <w:r>
        <w:rPr>
          <w:b/>
          <w:caps/>
          <w:sz w:val="28"/>
          <w:szCs w:val="28"/>
        </w:rPr>
        <w:br w:type="page"/>
      </w:r>
      <w:r>
        <w:rPr>
          <w:i/>
          <w:caps/>
        </w:rPr>
        <w:lastRenderedPageBreak/>
        <w:t>3</w:t>
      </w:r>
      <w:r>
        <w:rPr>
          <w:i/>
          <w:iCs/>
        </w:rPr>
        <w:t>. számú melléklet</w:t>
      </w:r>
    </w:p>
    <w:p w:rsidR="00741AEB" w:rsidRDefault="00741AEB" w:rsidP="00741AEB">
      <w:pPr>
        <w:jc w:val="right"/>
        <w:rPr>
          <w:i/>
        </w:rPr>
      </w:pPr>
    </w:p>
    <w:p w:rsidR="00741AEB" w:rsidRDefault="00741AEB" w:rsidP="00741AEB">
      <w:pPr>
        <w:shd w:val="clear" w:color="auto" w:fill="F2F2F2"/>
        <w:ind w:right="-6"/>
        <w:contextualSpacing/>
        <w:jc w:val="center"/>
        <w:outlineLvl w:val="1"/>
        <w:rPr>
          <w:b/>
          <w:smallCaps/>
          <w:sz w:val="28"/>
          <w:szCs w:val="20"/>
        </w:rPr>
      </w:pPr>
      <w:bookmarkStart w:id="56" w:name="_Toc275354693"/>
      <w:proofErr w:type="gramStart"/>
      <w:r>
        <w:rPr>
          <w:b/>
          <w:smallCaps/>
          <w:sz w:val="28"/>
          <w:szCs w:val="20"/>
        </w:rPr>
        <w:t>nyilatkozatminta</w:t>
      </w:r>
      <w:proofErr w:type="gramEnd"/>
      <w:r>
        <w:rPr>
          <w:b/>
          <w:smallCaps/>
          <w:sz w:val="28"/>
          <w:szCs w:val="20"/>
        </w:rPr>
        <w:t xml:space="preserve"> a Kbt. 66. § (6) bekezdésre vonatkozóan</w:t>
      </w:r>
      <w:r>
        <w:rPr>
          <w:vertAlign w:val="superscript"/>
        </w:rPr>
        <w:footnoteReference w:id="17"/>
      </w:r>
      <w:bookmarkEnd w:id="56"/>
    </w:p>
    <w:p w:rsidR="00741AEB" w:rsidRDefault="00741AEB" w:rsidP="00741AEB">
      <w:pPr>
        <w:jc w:val="both"/>
        <w:rPr>
          <w:b/>
        </w:rPr>
      </w:pPr>
    </w:p>
    <w:p w:rsidR="00741AEB" w:rsidRDefault="00741AEB" w:rsidP="00741AEB">
      <w:pPr>
        <w:jc w:val="both"/>
        <w:rPr>
          <w:b/>
        </w:rPr>
      </w:pPr>
    </w:p>
    <w:p w:rsidR="00741AEB" w:rsidRDefault="00741AEB" w:rsidP="00741AEB">
      <w:pPr>
        <w:spacing w:after="120"/>
        <w:jc w:val="both"/>
      </w:pPr>
      <w:proofErr w:type="gramStart"/>
      <w:r>
        <w:t xml:space="preserve">Alulírott ………………………………… a(z) …………................................................. képviselőjeként a </w:t>
      </w:r>
      <w:proofErr w:type="spellStart"/>
      <w:r>
        <w:rPr>
          <w:b/>
          <w:bCs/>
        </w:rPr>
        <w:t>Jávorszky</w:t>
      </w:r>
      <w:proofErr w:type="spellEnd"/>
      <w:r>
        <w:rPr>
          <w:b/>
          <w:bCs/>
        </w:rPr>
        <w:t xml:space="preserve"> Ödön Kórház, </w:t>
      </w:r>
      <w:r>
        <w:rPr>
          <w:rFonts w:eastAsia="Times"/>
        </w:rPr>
        <w:t xml:space="preserve">mint Ajánlatkérő által kiírt </w:t>
      </w:r>
      <w:r>
        <w:rPr>
          <w:i/>
          <w:color w:val="000000"/>
          <w:szCs w:val="22"/>
        </w:rPr>
        <w:t>„</w:t>
      </w:r>
      <w:r>
        <w:rPr>
          <w:i/>
          <w:szCs w:val="22"/>
        </w:rPr>
        <w:t>Légtechnikai rendszerek korszerűsítése az ÁEEK_OEP_EMMI-2016/1 pályázat keretében</w:t>
      </w:r>
      <w:r>
        <w:rPr>
          <w:i/>
          <w:color w:val="000000"/>
          <w:szCs w:val="22"/>
        </w:rPr>
        <w:t>”</w:t>
      </w:r>
      <w:r>
        <w:rPr>
          <w:i/>
        </w:rPr>
        <w:t xml:space="preserve"> </w:t>
      </w:r>
      <w:r>
        <w:rPr>
          <w:rFonts w:eastAsia="Times"/>
        </w:rPr>
        <w:t>tárgyú</w:t>
      </w:r>
      <w:r>
        <w:rPr>
          <w:szCs w:val="20"/>
        </w:rPr>
        <w:t xml:space="preserve">  közbeszerzési eljárásban</w:t>
      </w:r>
      <w:r>
        <w:rPr>
          <w:b/>
          <w:spacing w:val="40"/>
          <w:szCs w:val="20"/>
        </w:rPr>
        <w:t xml:space="preserve"> nyilatkozom</w:t>
      </w:r>
      <w:r>
        <w:t xml:space="preserve"> a Kbt. 66. § (6) bekezdése tekintetében, hogy</w:t>
      </w:r>
      <w:proofErr w:type="gramEnd"/>
    </w:p>
    <w:p w:rsidR="00741AEB" w:rsidRDefault="00741AEB" w:rsidP="00741AEB">
      <w:pPr>
        <w:spacing w:before="120" w:after="120" w:line="276" w:lineRule="auto"/>
        <w:jc w:val="both"/>
      </w:pP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5"/>
        <w:gridCol w:w="3190"/>
      </w:tblGrid>
      <w:tr w:rsidR="00741AEB" w:rsidTr="004D0BE3">
        <w:trPr>
          <w:trHeight w:val="424"/>
          <w:jc w:val="center"/>
        </w:trPr>
        <w:tc>
          <w:tcPr>
            <w:tcW w:w="5185" w:type="dxa"/>
            <w:tcBorders>
              <w:top w:val="single" w:sz="12" w:space="0" w:color="auto"/>
              <w:left w:val="single" w:sz="12" w:space="0" w:color="auto"/>
              <w:bottom w:val="single" w:sz="12" w:space="0" w:color="auto"/>
              <w:right w:val="single" w:sz="4" w:space="0" w:color="auto"/>
            </w:tcBorders>
            <w:shd w:val="clear" w:color="auto" w:fill="F2F2F2"/>
            <w:vAlign w:val="center"/>
            <w:hideMark/>
          </w:tcPr>
          <w:p w:rsidR="00741AEB" w:rsidRDefault="00741AEB" w:rsidP="004D0BE3">
            <w:pPr>
              <w:spacing w:before="120" w:after="120"/>
              <w:jc w:val="center"/>
              <w:rPr>
                <w:b/>
                <w:sz w:val="20"/>
                <w:szCs w:val="20"/>
              </w:rPr>
            </w:pPr>
            <w:r>
              <w:rPr>
                <w:b/>
                <w:sz w:val="20"/>
                <w:szCs w:val="20"/>
              </w:rPr>
              <w:t xml:space="preserve">a közbeszerzésnek az a része (részei), amelynek teljesítéséhez alvállalkozót kívánunk igénybe venni (az egyes </w:t>
            </w:r>
            <w:r>
              <w:rPr>
                <w:b/>
                <w:sz w:val="20"/>
                <w:szCs w:val="20"/>
                <w:u w:val="single"/>
              </w:rPr>
              <w:t>feladatok, tevékenységek megjelölése</w:t>
            </w:r>
            <w:r>
              <w:rPr>
                <w:b/>
                <w:sz w:val="20"/>
                <w:szCs w:val="20"/>
              </w:rPr>
              <w:t>):</w:t>
            </w:r>
          </w:p>
        </w:tc>
        <w:tc>
          <w:tcPr>
            <w:tcW w:w="3190" w:type="dxa"/>
            <w:tcBorders>
              <w:top w:val="single" w:sz="12" w:space="0" w:color="auto"/>
              <w:left w:val="single" w:sz="4" w:space="0" w:color="auto"/>
              <w:bottom w:val="single" w:sz="12" w:space="0" w:color="auto"/>
              <w:right w:val="single" w:sz="12" w:space="0" w:color="auto"/>
            </w:tcBorders>
            <w:shd w:val="clear" w:color="auto" w:fill="F2F2F2"/>
            <w:vAlign w:val="center"/>
            <w:hideMark/>
          </w:tcPr>
          <w:p w:rsidR="00741AEB" w:rsidRDefault="00741AEB" w:rsidP="004D0BE3">
            <w:pPr>
              <w:spacing w:before="120" w:after="120"/>
              <w:jc w:val="center"/>
              <w:rPr>
                <w:b/>
                <w:sz w:val="20"/>
                <w:szCs w:val="20"/>
              </w:rPr>
            </w:pPr>
            <w:r>
              <w:rPr>
                <w:b/>
                <w:sz w:val="20"/>
                <w:szCs w:val="20"/>
              </w:rPr>
              <w:t>ezen részek tekintetében igénybe venni kívánt és az ajánlat benyújtásakor már ismert alvállalkozók neve és székhelye:</w:t>
            </w:r>
          </w:p>
        </w:tc>
      </w:tr>
      <w:tr w:rsidR="00741AEB" w:rsidTr="004D0BE3">
        <w:trPr>
          <w:trHeight w:val="424"/>
          <w:jc w:val="center"/>
        </w:trPr>
        <w:tc>
          <w:tcPr>
            <w:tcW w:w="5185" w:type="dxa"/>
            <w:tcBorders>
              <w:top w:val="single" w:sz="12" w:space="0" w:color="auto"/>
              <w:left w:val="single" w:sz="12" w:space="0" w:color="auto"/>
              <w:bottom w:val="single" w:sz="12" w:space="0" w:color="auto"/>
              <w:right w:val="single" w:sz="4" w:space="0" w:color="auto"/>
            </w:tcBorders>
            <w:vAlign w:val="center"/>
            <w:hideMark/>
          </w:tcPr>
          <w:p w:rsidR="00741AEB" w:rsidRDefault="00741AEB" w:rsidP="004D0BE3">
            <w:pPr>
              <w:spacing w:before="120" w:after="120"/>
              <w:rPr>
                <w:b/>
                <w:sz w:val="20"/>
                <w:szCs w:val="20"/>
              </w:rPr>
            </w:pPr>
            <w:r>
              <w:rPr>
                <w:i/>
              </w:rPr>
              <w:t>NINCSEN</w:t>
            </w:r>
            <w:r>
              <w:rPr>
                <w:rStyle w:val="Lbjegyzet-hivatkozs"/>
                <w:i/>
              </w:rPr>
              <w:footnoteReference w:id="18"/>
            </w:r>
          </w:p>
        </w:tc>
        <w:tc>
          <w:tcPr>
            <w:tcW w:w="3190" w:type="dxa"/>
            <w:tcBorders>
              <w:top w:val="single" w:sz="12" w:space="0" w:color="auto"/>
              <w:left w:val="single" w:sz="4" w:space="0" w:color="auto"/>
              <w:bottom w:val="single" w:sz="12" w:space="0" w:color="auto"/>
              <w:right w:val="single" w:sz="12" w:space="0" w:color="auto"/>
            </w:tcBorders>
            <w:vAlign w:val="center"/>
          </w:tcPr>
          <w:p w:rsidR="00741AEB" w:rsidRDefault="00741AEB" w:rsidP="004D0BE3">
            <w:pPr>
              <w:spacing w:before="120" w:after="120"/>
              <w:jc w:val="center"/>
              <w:rPr>
                <w:b/>
                <w:sz w:val="20"/>
                <w:szCs w:val="20"/>
              </w:rPr>
            </w:pPr>
          </w:p>
        </w:tc>
      </w:tr>
    </w:tbl>
    <w:p w:rsidR="00741AEB" w:rsidRDefault="00741AEB" w:rsidP="00741AEB"/>
    <w:p w:rsidR="00741AEB" w:rsidRDefault="00741AEB" w:rsidP="00741AEB">
      <w:pPr>
        <w:ind w:right="-360"/>
        <w:jc w:val="both"/>
        <w:rPr>
          <w:snapToGrid w:val="0"/>
        </w:rPr>
      </w:pPr>
    </w:p>
    <w:p w:rsidR="00741AEB" w:rsidRDefault="00741AEB" w:rsidP="00741AEB">
      <w:pPr>
        <w:ind w:right="-360"/>
        <w:jc w:val="both"/>
        <w:rPr>
          <w:snapToGrid w:val="0"/>
        </w:rPr>
      </w:pPr>
    </w:p>
    <w:p w:rsidR="00741AEB" w:rsidRDefault="00741AEB" w:rsidP="00741AEB">
      <w:pPr>
        <w:ind w:right="-360"/>
        <w:jc w:val="both"/>
        <w:rPr>
          <w:snapToGrid w:val="0"/>
        </w:rPr>
      </w:pPr>
      <w:r>
        <w:rPr>
          <w:snapToGrid w:val="0"/>
        </w:rPr>
        <w:t>Kelt</w:t>
      </w:r>
      <w:proofErr w:type="gramStart"/>
      <w:r>
        <w:rPr>
          <w:snapToGrid w:val="0"/>
        </w:rPr>
        <w:t>: …</w:t>
      </w:r>
      <w:proofErr w:type="gramEnd"/>
      <w:r>
        <w:rPr>
          <w:snapToGrid w:val="0"/>
        </w:rPr>
        <w:t>………… ……….. év ……………….. hónap …. napján</w:t>
      </w:r>
    </w:p>
    <w:p w:rsidR="00741AEB" w:rsidRDefault="00741AEB" w:rsidP="00741AEB">
      <w:pPr>
        <w:ind w:right="-360"/>
        <w:jc w:val="both"/>
        <w:rPr>
          <w:snapToGrid w:val="0"/>
        </w:rPr>
      </w:pPr>
    </w:p>
    <w:p w:rsidR="00741AEB" w:rsidRDefault="00741AEB" w:rsidP="00741AEB">
      <w:pPr>
        <w:ind w:right="-360"/>
        <w:jc w:val="both"/>
        <w:rPr>
          <w:snapToGrid w:val="0"/>
        </w:rPr>
      </w:pPr>
    </w:p>
    <w:p w:rsidR="00741AEB" w:rsidRDefault="00741AEB" w:rsidP="00741AEB"/>
    <w:tbl>
      <w:tblPr>
        <w:tblW w:w="3834" w:type="dxa"/>
        <w:jc w:val="right"/>
        <w:tblCellMar>
          <w:left w:w="0" w:type="dxa"/>
          <w:right w:w="0" w:type="dxa"/>
        </w:tblCellMar>
        <w:tblLook w:val="04A0"/>
      </w:tblPr>
      <w:tblGrid>
        <w:gridCol w:w="3834"/>
      </w:tblGrid>
      <w:tr w:rsidR="00741AEB" w:rsidTr="004D0BE3">
        <w:trPr>
          <w:jc w:val="right"/>
        </w:trPr>
        <w:tc>
          <w:tcPr>
            <w:tcW w:w="3834" w:type="dxa"/>
            <w:tcBorders>
              <w:top w:val="single" w:sz="8" w:space="0" w:color="auto"/>
              <w:left w:val="nil"/>
              <w:bottom w:val="nil"/>
              <w:right w:val="nil"/>
            </w:tcBorders>
            <w:tcMar>
              <w:top w:w="0" w:type="dxa"/>
              <w:left w:w="108" w:type="dxa"/>
              <w:bottom w:w="0" w:type="dxa"/>
              <w:right w:w="108" w:type="dxa"/>
            </w:tcMar>
            <w:hideMark/>
          </w:tcPr>
          <w:p w:rsidR="00741AEB" w:rsidRDefault="00741AEB" w:rsidP="004D0BE3">
            <w:pPr>
              <w:jc w:val="center"/>
            </w:pPr>
            <w:r>
              <w:t>(cégszerű aláírás)</w:t>
            </w:r>
          </w:p>
        </w:tc>
      </w:tr>
    </w:tbl>
    <w:p w:rsidR="00741AEB" w:rsidRDefault="00741AEB" w:rsidP="00741AEB">
      <w:pPr>
        <w:jc w:val="right"/>
        <w:rPr>
          <w:i/>
          <w:caps/>
        </w:rPr>
      </w:pPr>
    </w:p>
    <w:p w:rsidR="00741AEB" w:rsidRDefault="00741AEB" w:rsidP="00741AEB">
      <w:pPr>
        <w:jc w:val="right"/>
        <w:rPr>
          <w:i/>
          <w:caps/>
        </w:rPr>
      </w:pPr>
    </w:p>
    <w:p w:rsidR="00741AEB" w:rsidRDefault="00741AEB" w:rsidP="00741AEB">
      <w:pPr>
        <w:jc w:val="right"/>
        <w:rPr>
          <w:i/>
          <w:caps/>
        </w:rPr>
      </w:pPr>
    </w:p>
    <w:p w:rsidR="00741AEB" w:rsidRDefault="00741AEB" w:rsidP="00741AEB">
      <w:pPr>
        <w:jc w:val="right"/>
        <w:rPr>
          <w:i/>
          <w:caps/>
        </w:rPr>
      </w:pPr>
    </w:p>
    <w:p w:rsidR="00741AEB" w:rsidRDefault="00741AEB" w:rsidP="00741AEB">
      <w:pPr>
        <w:jc w:val="right"/>
        <w:rPr>
          <w:i/>
          <w:caps/>
        </w:rPr>
      </w:pPr>
    </w:p>
    <w:p w:rsidR="00741AEB" w:rsidRDefault="00741AEB" w:rsidP="00741AEB">
      <w:pPr>
        <w:jc w:val="right"/>
        <w:rPr>
          <w:i/>
          <w:caps/>
        </w:rPr>
      </w:pPr>
      <w:r>
        <w:rPr>
          <w:i/>
          <w:caps/>
        </w:rPr>
        <w:br w:type="page"/>
      </w:r>
      <w:r>
        <w:rPr>
          <w:i/>
          <w:caps/>
        </w:rPr>
        <w:lastRenderedPageBreak/>
        <w:t>4</w:t>
      </w:r>
      <w:r>
        <w:rPr>
          <w:i/>
          <w:iCs/>
        </w:rPr>
        <w:t>. számú melléklet</w:t>
      </w:r>
    </w:p>
    <w:p w:rsidR="00741AEB" w:rsidRDefault="00741AEB" w:rsidP="00741AEB">
      <w:pPr>
        <w:rPr>
          <w:b/>
          <w:caps/>
          <w:sz w:val="28"/>
          <w:szCs w:val="28"/>
        </w:rPr>
      </w:pPr>
    </w:p>
    <w:p w:rsidR="00741AEB" w:rsidRDefault="00741AEB" w:rsidP="00741AEB">
      <w:pPr>
        <w:shd w:val="clear" w:color="auto" w:fill="F2F2F2"/>
        <w:ind w:right="-6"/>
        <w:contextualSpacing/>
        <w:jc w:val="center"/>
        <w:outlineLvl w:val="1"/>
        <w:rPr>
          <w:rFonts w:eastAsia="Times"/>
          <w:b/>
          <w:smallCaps/>
          <w:sz w:val="28"/>
          <w:szCs w:val="20"/>
        </w:rPr>
      </w:pPr>
      <w:r>
        <w:rPr>
          <w:rFonts w:eastAsia="Times"/>
          <w:b/>
          <w:smallCaps/>
          <w:sz w:val="28"/>
          <w:szCs w:val="20"/>
        </w:rPr>
        <w:t>Képviselő ajánlattevő megjelölése</w:t>
      </w:r>
      <w:r>
        <w:rPr>
          <w:b/>
          <w:smallCaps/>
          <w:sz w:val="28"/>
          <w:szCs w:val="20"/>
          <w:vertAlign w:val="superscript"/>
        </w:rPr>
        <w:footnoteReference w:id="19"/>
      </w:r>
    </w:p>
    <w:p w:rsidR="00741AEB" w:rsidRDefault="00741AEB" w:rsidP="00741AEB">
      <w:pPr>
        <w:jc w:val="both"/>
        <w:rPr>
          <w:b/>
        </w:rPr>
      </w:pPr>
    </w:p>
    <w:p w:rsidR="00741AEB" w:rsidRDefault="00741AEB" w:rsidP="00741AEB">
      <w:pPr>
        <w:jc w:val="both"/>
        <w:rPr>
          <w:b/>
        </w:rPr>
      </w:pPr>
    </w:p>
    <w:p w:rsidR="00741AEB" w:rsidRDefault="00741AEB" w:rsidP="00741AEB">
      <w:pPr>
        <w:spacing w:after="120"/>
        <w:jc w:val="both"/>
        <w:rPr>
          <w:rFonts w:eastAsia="Times"/>
        </w:rPr>
      </w:pPr>
      <w:r>
        <w:rPr>
          <w:rFonts w:eastAsia="Times"/>
        </w:rPr>
        <w:t xml:space="preserve">Alulírottak </w:t>
      </w:r>
      <w:proofErr w:type="gramStart"/>
      <w:r>
        <w:rPr>
          <w:rFonts w:eastAsia="Times"/>
        </w:rPr>
        <w:t>a(</w:t>
      </w:r>
      <w:proofErr w:type="gramEnd"/>
      <w:r>
        <w:rPr>
          <w:rFonts w:eastAsia="Times"/>
        </w:rPr>
        <w:t xml:space="preserve">z) alábbi közös ajánlattevők képviseletében a Kbt. 35. § (1)-(2) bekezdése alapján </w:t>
      </w:r>
      <w:r>
        <w:rPr>
          <w:rFonts w:eastAsia="Times"/>
          <w:b/>
          <w:spacing w:val="40"/>
          <w:szCs w:val="20"/>
        </w:rPr>
        <w:t xml:space="preserve">nyilatkozzuk, </w:t>
      </w:r>
      <w:r>
        <w:rPr>
          <w:rFonts w:eastAsia="Times"/>
        </w:rPr>
        <w:t xml:space="preserve">hogy az alábbi ajánlattevők </w:t>
      </w:r>
      <w:proofErr w:type="gramStart"/>
      <w:r>
        <w:rPr>
          <w:rFonts w:eastAsia="Times"/>
          <w:szCs w:val="20"/>
        </w:rPr>
        <w:t>a(</w:t>
      </w:r>
      <w:proofErr w:type="gramEnd"/>
      <w:r>
        <w:rPr>
          <w:rFonts w:eastAsia="Times"/>
          <w:szCs w:val="20"/>
        </w:rPr>
        <w:t xml:space="preserve">z) </w:t>
      </w:r>
      <w:proofErr w:type="spellStart"/>
      <w:r>
        <w:rPr>
          <w:b/>
          <w:bCs/>
        </w:rPr>
        <w:t>Jávorszky</w:t>
      </w:r>
      <w:proofErr w:type="spellEnd"/>
      <w:r>
        <w:rPr>
          <w:b/>
          <w:bCs/>
        </w:rPr>
        <w:t xml:space="preserve"> Ödön Kórház, </w:t>
      </w:r>
      <w:r>
        <w:rPr>
          <w:rFonts w:eastAsia="Times"/>
        </w:rPr>
        <w:t xml:space="preserve">mint Ajánlatkérő által kiírt </w:t>
      </w:r>
      <w:r>
        <w:rPr>
          <w:i/>
          <w:color w:val="000000"/>
          <w:szCs w:val="22"/>
        </w:rPr>
        <w:t>„</w:t>
      </w:r>
      <w:r>
        <w:rPr>
          <w:i/>
          <w:szCs w:val="22"/>
        </w:rPr>
        <w:t>Légtechnikai rendszerek korszerűsítése az ÁEEK_OEP_EMMI-2016/1 pályázat keretében</w:t>
      </w:r>
      <w:r>
        <w:rPr>
          <w:i/>
          <w:color w:val="000000"/>
          <w:szCs w:val="22"/>
        </w:rPr>
        <w:t>”</w:t>
      </w:r>
      <w:r>
        <w:rPr>
          <w:i/>
        </w:rPr>
        <w:t xml:space="preserve"> </w:t>
      </w:r>
      <w:r>
        <w:rPr>
          <w:rFonts w:eastAsia="Times"/>
          <w:szCs w:val="20"/>
        </w:rPr>
        <w:t>tárgyú közbeszerzési eljárásban</w:t>
      </w:r>
      <w:r>
        <w:rPr>
          <w:rFonts w:eastAsia="Times"/>
        </w:rPr>
        <w:t xml:space="preserve"> közösen tesznek ajánlatot és maguk közül a közbeszerzési eljárásban a közös ajánlattevők nevében történő eljárásra az alábbi képviselőt jelölik és hatalmazzák meg:</w:t>
      </w:r>
    </w:p>
    <w:p w:rsidR="00741AEB" w:rsidRDefault="00741AEB" w:rsidP="00741AEB">
      <w:pPr>
        <w:spacing w:after="120"/>
        <w:jc w:val="both"/>
        <w:rPr>
          <w:rFonts w:eastAsia="Times"/>
        </w:rPr>
      </w:pPr>
      <w:r>
        <w:rPr>
          <w:rFonts w:eastAsia="Times"/>
        </w:rPr>
        <w:t>A közös ajánlattevők felsorolása:</w:t>
      </w:r>
    </w:p>
    <w:p w:rsidR="00741AEB" w:rsidRDefault="00741AEB" w:rsidP="00741AEB">
      <w:pPr>
        <w:pStyle w:val="Listaszerbekezds"/>
        <w:widowControl/>
        <w:numPr>
          <w:ilvl w:val="0"/>
          <w:numId w:val="21"/>
        </w:numPr>
        <w:suppressAutoHyphens w:val="0"/>
        <w:spacing w:after="120"/>
        <w:contextualSpacing/>
        <w:jc w:val="both"/>
        <w:rPr>
          <w:rFonts w:eastAsia="Times"/>
        </w:rPr>
      </w:pPr>
      <w:r>
        <w:rPr>
          <w:rFonts w:eastAsia="Times"/>
        </w:rPr>
        <w:t>…………………………</w:t>
      </w:r>
    </w:p>
    <w:p w:rsidR="00741AEB" w:rsidRDefault="00741AEB" w:rsidP="00741AEB">
      <w:pPr>
        <w:pStyle w:val="Listaszerbekezds"/>
        <w:widowControl/>
        <w:numPr>
          <w:ilvl w:val="0"/>
          <w:numId w:val="21"/>
        </w:numPr>
        <w:suppressAutoHyphens w:val="0"/>
        <w:spacing w:after="120"/>
        <w:contextualSpacing/>
        <w:jc w:val="both"/>
        <w:rPr>
          <w:rFonts w:eastAsia="Times"/>
        </w:rPr>
      </w:pPr>
      <w:r>
        <w:rPr>
          <w:rFonts w:eastAsia="Times"/>
        </w:rPr>
        <w:t>…………………………</w:t>
      </w:r>
    </w:p>
    <w:p w:rsidR="00741AEB" w:rsidRDefault="00741AEB" w:rsidP="00741AEB">
      <w:pPr>
        <w:pStyle w:val="Listaszerbekezds"/>
        <w:widowControl/>
        <w:numPr>
          <w:ilvl w:val="0"/>
          <w:numId w:val="21"/>
        </w:numPr>
        <w:suppressAutoHyphens w:val="0"/>
        <w:spacing w:after="120"/>
        <w:contextualSpacing/>
        <w:jc w:val="both"/>
        <w:rPr>
          <w:rFonts w:eastAsia="Times"/>
        </w:rPr>
      </w:pPr>
      <w:r>
        <w:rPr>
          <w:rFonts w:eastAsia="Times"/>
        </w:rPr>
        <w:t>…………………………</w:t>
      </w:r>
    </w:p>
    <w:p w:rsidR="00741AEB" w:rsidRDefault="00741AEB" w:rsidP="00741AEB">
      <w:pPr>
        <w:spacing w:after="120"/>
        <w:jc w:val="both"/>
        <w:rPr>
          <w:rFonts w:eastAsia="Times"/>
        </w:rPr>
      </w:pPr>
      <w:r>
        <w:rPr>
          <w:rFonts w:eastAsia="Times"/>
        </w:rPr>
        <w:t>A közbeszerzési eljárásban a közös ajánlattevők nevében eljárni jogosult képviselő ajánlattevő megjelölése:</w:t>
      </w:r>
    </w:p>
    <w:p w:rsidR="00741AEB" w:rsidRDefault="00741AEB" w:rsidP="00741AEB">
      <w:pPr>
        <w:spacing w:after="120"/>
        <w:jc w:val="both"/>
        <w:rPr>
          <w:rFonts w:eastAsia="Times"/>
        </w:rPr>
      </w:pPr>
      <w:r>
        <w:rPr>
          <w:rFonts w:eastAsia="Times"/>
        </w:rPr>
        <w:t>…………………………</w:t>
      </w:r>
    </w:p>
    <w:p w:rsidR="00741AEB" w:rsidRDefault="00741AEB" w:rsidP="00741AEB">
      <w:pPr>
        <w:spacing w:after="120"/>
        <w:jc w:val="both"/>
        <w:rPr>
          <w:rFonts w:eastAsia="Times"/>
        </w:rPr>
      </w:pPr>
    </w:p>
    <w:p w:rsidR="00741AEB" w:rsidRDefault="00741AEB" w:rsidP="00741AEB">
      <w:pPr>
        <w:spacing w:after="120"/>
        <w:jc w:val="both"/>
        <w:rPr>
          <w:rFonts w:eastAsia="Times"/>
        </w:rPr>
      </w:pPr>
    </w:p>
    <w:p w:rsidR="00741AEB" w:rsidRDefault="00741AEB" w:rsidP="00741AEB">
      <w:pPr>
        <w:ind w:right="-360"/>
        <w:jc w:val="both"/>
        <w:rPr>
          <w:snapToGrid w:val="0"/>
        </w:rPr>
      </w:pPr>
      <w:r>
        <w:rPr>
          <w:snapToGrid w:val="0"/>
        </w:rPr>
        <w:t>Kelt</w:t>
      </w:r>
      <w:proofErr w:type="gramStart"/>
      <w:r>
        <w:rPr>
          <w:snapToGrid w:val="0"/>
        </w:rPr>
        <w:t>: …</w:t>
      </w:r>
      <w:proofErr w:type="gramEnd"/>
      <w:r>
        <w:rPr>
          <w:snapToGrid w:val="0"/>
        </w:rPr>
        <w:t>………… ……….. év ……………….. hónap …. napján</w:t>
      </w:r>
    </w:p>
    <w:p w:rsidR="00741AEB" w:rsidRDefault="00741AEB" w:rsidP="00741AEB">
      <w:pPr>
        <w:ind w:right="-360"/>
        <w:jc w:val="both"/>
        <w:rPr>
          <w:snapToGrid w:val="0"/>
        </w:rPr>
      </w:pPr>
    </w:p>
    <w:p w:rsidR="00741AEB" w:rsidRDefault="00741AEB" w:rsidP="00741AEB">
      <w:pPr>
        <w:ind w:right="-360"/>
        <w:jc w:val="both"/>
        <w:rPr>
          <w:snapToGrid w:val="0"/>
        </w:rPr>
      </w:pPr>
    </w:p>
    <w:p w:rsidR="00741AEB" w:rsidRDefault="00741AEB" w:rsidP="00741AEB"/>
    <w:tbl>
      <w:tblPr>
        <w:tblW w:w="3834" w:type="dxa"/>
        <w:jc w:val="right"/>
        <w:tblCellMar>
          <w:left w:w="0" w:type="dxa"/>
          <w:right w:w="0" w:type="dxa"/>
        </w:tblCellMar>
        <w:tblLook w:val="04A0"/>
      </w:tblPr>
      <w:tblGrid>
        <w:gridCol w:w="3834"/>
      </w:tblGrid>
      <w:tr w:rsidR="00741AEB" w:rsidTr="004D0BE3">
        <w:trPr>
          <w:jc w:val="right"/>
        </w:trPr>
        <w:tc>
          <w:tcPr>
            <w:tcW w:w="3834" w:type="dxa"/>
            <w:tcBorders>
              <w:top w:val="single" w:sz="8" w:space="0" w:color="auto"/>
              <w:left w:val="nil"/>
              <w:bottom w:val="nil"/>
              <w:right w:val="nil"/>
            </w:tcBorders>
            <w:tcMar>
              <w:top w:w="0" w:type="dxa"/>
              <w:left w:w="108" w:type="dxa"/>
              <w:bottom w:w="0" w:type="dxa"/>
              <w:right w:w="108" w:type="dxa"/>
            </w:tcMar>
            <w:hideMark/>
          </w:tcPr>
          <w:p w:rsidR="00741AEB" w:rsidRDefault="00741AEB" w:rsidP="004D0BE3">
            <w:pPr>
              <w:jc w:val="center"/>
            </w:pPr>
            <w:r>
              <w:t>(cégszerű aláírás)</w:t>
            </w:r>
          </w:p>
        </w:tc>
      </w:tr>
    </w:tbl>
    <w:p w:rsidR="00741AEB" w:rsidRDefault="00741AEB" w:rsidP="00741AEB"/>
    <w:p w:rsidR="00741AEB" w:rsidRDefault="00741AEB" w:rsidP="00741AEB"/>
    <w:tbl>
      <w:tblPr>
        <w:tblW w:w="3834" w:type="dxa"/>
        <w:jc w:val="right"/>
        <w:tblCellMar>
          <w:left w:w="0" w:type="dxa"/>
          <w:right w:w="0" w:type="dxa"/>
        </w:tblCellMar>
        <w:tblLook w:val="04A0"/>
      </w:tblPr>
      <w:tblGrid>
        <w:gridCol w:w="3834"/>
      </w:tblGrid>
      <w:tr w:rsidR="00741AEB" w:rsidTr="004D0BE3">
        <w:trPr>
          <w:jc w:val="right"/>
        </w:trPr>
        <w:tc>
          <w:tcPr>
            <w:tcW w:w="3834" w:type="dxa"/>
            <w:tcBorders>
              <w:top w:val="single" w:sz="8" w:space="0" w:color="auto"/>
              <w:left w:val="nil"/>
              <w:bottom w:val="nil"/>
              <w:right w:val="nil"/>
            </w:tcBorders>
            <w:tcMar>
              <w:top w:w="0" w:type="dxa"/>
              <w:left w:w="108" w:type="dxa"/>
              <w:bottom w:w="0" w:type="dxa"/>
              <w:right w:w="108" w:type="dxa"/>
            </w:tcMar>
            <w:hideMark/>
          </w:tcPr>
          <w:p w:rsidR="00741AEB" w:rsidRDefault="00741AEB" w:rsidP="004D0BE3">
            <w:pPr>
              <w:jc w:val="center"/>
            </w:pPr>
            <w:r>
              <w:t>(cégszerű aláírás)</w:t>
            </w:r>
          </w:p>
        </w:tc>
      </w:tr>
    </w:tbl>
    <w:p w:rsidR="00741AEB" w:rsidRDefault="00741AEB" w:rsidP="00741AEB"/>
    <w:p w:rsidR="00741AEB" w:rsidRDefault="00741AEB" w:rsidP="00741AEB"/>
    <w:tbl>
      <w:tblPr>
        <w:tblW w:w="3834" w:type="dxa"/>
        <w:jc w:val="right"/>
        <w:tblCellMar>
          <w:left w:w="0" w:type="dxa"/>
          <w:right w:w="0" w:type="dxa"/>
        </w:tblCellMar>
        <w:tblLook w:val="04A0"/>
      </w:tblPr>
      <w:tblGrid>
        <w:gridCol w:w="3834"/>
      </w:tblGrid>
      <w:tr w:rsidR="00741AEB" w:rsidTr="004D0BE3">
        <w:trPr>
          <w:jc w:val="right"/>
        </w:trPr>
        <w:tc>
          <w:tcPr>
            <w:tcW w:w="3834" w:type="dxa"/>
            <w:tcBorders>
              <w:top w:val="single" w:sz="8" w:space="0" w:color="auto"/>
              <w:left w:val="nil"/>
              <w:bottom w:val="nil"/>
              <w:right w:val="nil"/>
            </w:tcBorders>
            <w:tcMar>
              <w:top w:w="0" w:type="dxa"/>
              <w:left w:w="108" w:type="dxa"/>
              <w:bottom w:w="0" w:type="dxa"/>
              <w:right w:w="108" w:type="dxa"/>
            </w:tcMar>
            <w:hideMark/>
          </w:tcPr>
          <w:p w:rsidR="00741AEB" w:rsidRDefault="00741AEB" w:rsidP="004D0BE3">
            <w:pPr>
              <w:jc w:val="center"/>
            </w:pPr>
            <w:r>
              <w:t>(cégszerű aláírás)</w:t>
            </w:r>
          </w:p>
        </w:tc>
      </w:tr>
    </w:tbl>
    <w:p w:rsidR="00741AEB" w:rsidRDefault="00741AEB" w:rsidP="00741AEB"/>
    <w:p w:rsidR="00741AEB" w:rsidRDefault="00741AEB" w:rsidP="00741AEB">
      <w:pPr>
        <w:rPr>
          <w:i/>
          <w:iCs/>
        </w:rPr>
      </w:pPr>
      <w:r>
        <w:rPr>
          <w:i/>
          <w:iCs/>
        </w:rPr>
        <w:br w:type="page"/>
      </w:r>
    </w:p>
    <w:p w:rsidR="00741AEB" w:rsidRDefault="00741AEB" w:rsidP="00741AEB">
      <w:pPr>
        <w:jc w:val="right"/>
        <w:rPr>
          <w:b/>
          <w:caps/>
          <w:sz w:val="28"/>
          <w:szCs w:val="28"/>
        </w:rPr>
      </w:pPr>
      <w:r>
        <w:rPr>
          <w:i/>
          <w:iCs/>
        </w:rPr>
        <w:lastRenderedPageBreak/>
        <w:t>5/</w:t>
      </w:r>
      <w:proofErr w:type="gramStart"/>
      <w:r>
        <w:rPr>
          <w:i/>
          <w:iCs/>
        </w:rPr>
        <w:t>A.</w:t>
      </w:r>
      <w:proofErr w:type="gramEnd"/>
      <w:r>
        <w:rPr>
          <w:i/>
          <w:iCs/>
        </w:rPr>
        <w:t xml:space="preserve"> </w:t>
      </w:r>
      <w:proofErr w:type="gramStart"/>
      <w:r>
        <w:rPr>
          <w:i/>
          <w:iCs/>
        </w:rPr>
        <w:t>számú</w:t>
      </w:r>
      <w:proofErr w:type="gramEnd"/>
      <w:r>
        <w:rPr>
          <w:i/>
          <w:iCs/>
        </w:rPr>
        <w:t xml:space="preserve"> melléklet</w:t>
      </w:r>
    </w:p>
    <w:p w:rsidR="00741AEB" w:rsidRDefault="00741AEB" w:rsidP="00741AEB">
      <w:pPr>
        <w:jc w:val="center"/>
        <w:rPr>
          <w:rFonts w:eastAsia="Times"/>
          <w:b/>
          <w:szCs w:val="20"/>
        </w:rPr>
      </w:pPr>
    </w:p>
    <w:p w:rsidR="00741AEB" w:rsidRDefault="00741AEB" w:rsidP="00741AEB">
      <w:pPr>
        <w:shd w:val="clear" w:color="auto" w:fill="F2F2F2"/>
        <w:ind w:right="-6"/>
        <w:contextualSpacing/>
        <w:jc w:val="center"/>
        <w:outlineLvl w:val="1"/>
        <w:rPr>
          <w:rFonts w:eastAsia="Times"/>
          <w:b/>
          <w:smallCaps/>
          <w:sz w:val="28"/>
          <w:szCs w:val="20"/>
        </w:rPr>
      </w:pPr>
      <w:bookmarkStart w:id="57" w:name="_Toc275354694"/>
      <w:r>
        <w:rPr>
          <w:rFonts w:eastAsia="Times"/>
          <w:b/>
          <w:smallCaps/>
          <w:sz w:val="28"/>
          <w:szCs w:val="20"/>
        </w:rPr>
        <w:t>Ajánlattevői nyilatkozat a kizáró okokról</w:t>
      </w:r>
      <w:r>
        <w:rPr>
          <w:rFonts w:eastAsia="Times"/>
          <w:b/>
          <w:smallCaps/>
          <w:sz w:val="20"/>
          <w:szCs w:val="20"/>
          <w:vertAlign w:val="superscript"/>
        </w:rPr>
        <w:footnoteReference w:id="20"/>
      </w:r>
      <w:bookmarkEnd w:id="57"/>
    </w:p>
    <w:p w:rsidR="00741AEB" w:rsidRDefault="00741AEB" w:rsidP="00741AEB">
      <w:pPr>
        <w:jc w:val="right"/>
        <w:rPr>
          <w:rFonts w:eastAsia="Times"/>
          <w:b/>
        </w:rPr>
      </w:pPr>
    </w:p>
    <w:p w:rsidR="00741AEB" w:rsidRDefault="00741AEB" w:rsidP="00741AEB">
      <w:pPr>
        <w:jc w:val="right"/>
        <w:rPr>
          <w:rFonts w:eastAsia="Times"/>
          <w:b/>
        </w:rPr>
      </w:pPr>
    </w:p>
    <w:p w:rsidR="00741AEB" w:rsidRDefault="00741AEB" w:rsidP="00741AEB">
      <w:pPr>
        <w:jc w:val="both"/>
      </w:pPr>
      <w:proofErr w:type="gramStart"/>
      <w:r>
        <w:rPr>
          <w:rFonts w:eastAsia="Times"/>
        </w:rPr>
        <w:t xml:space="preserve">Alulírott ………………………………… a(z) …………................................................. képviselőjeként </w:t>
      </w:r>
      <w:r>
        <w:t xml:space="preserve">a(z) </w:t>
      </w:r>
      <w:proofErr w:type="spellStart"/>
      <w:r>
        <w:rPr>
          <w:b/>
          <w:bCs/>
        </w:rPr>
        <w:t>Jávorszky</w:t>
      </w:r>
      <w:proofErr w:type="spellEnd"/>
      <w:r>
        <w:rPr>
          <w:b/>
          <w:bCs/>
        </w:rPr>
        <w:t xml:space="preserve"> Ödön Kórház, </w:t>
      </w:r>
      <w:r>
        <w:rPr>
          <w:rFonts w:eastAsia="Times"/>
        </w:rPr>
        <w:t xml:space="preserve">mint Ajánlatkérő által kiírt </w:t>
      </w:r>
      <w:r>
        <w:rPr>
          <w:i/>
          <w:color w:val="000000"/>
          <w:szCs w:val="22"/>
        </w:rPr>
        <w:t>„</w:t>
      </w:r>
      <w:r>
        <w:rPr>
          <w:i/>
          <w:szCs w:val="22"/>
        </w:rPr>
        <w:t>Légtechnikai rendszerek korszerűsítése az ÁEEK_OEP_EMMI-2016/1 pályázat keretében</w:t>
      </w:r>
      <w:r>
        <w:rPr>
          <w:i/>
          <w:color w:val="000000"/>
          <w:szCs w:val="22"/>
        </w:rPr>
        <w:t>”</w:t>
      </w:r>
      <w:r>
        <w:rPr>
          <w:i/>
        </w:rPr>
        <w:t xml:space="preserve"> </w:t>
      </w:r>
      <w:r>
        <w:rPr>
          <w:szCs w:val="20"/>
        </w:rPr>
        <w:t xml:space="preserve">tárgyú közbeszerzési eljárásban </w:t>
      </w:r>
      <w:r>
        <w:rPr>
          <w:rFonts w:eastAsia="Times"/>
          <w:b/>
          <w:spacing w:val="40"/>
          <w:szCs w:val="20"/>
        </w:rPr>
        <w:t>nyilatkozom,</w:t>
      </w:r>
      <w:r>
        <w:rPr>
          <w:rFonts w:eastAsia="Times"/>
        </w:rPr>
        <w:t xml:space="preserve"> hogy az általam képviselt gazdasági szereplő nem tartozik </w:t>
      </w:r>
      <w:r>
        <w:t xml:space="preserve">a </w:t>
      </w:r>
      <w:r>
        <w:rPr>
          <w:lang w:eastAsia="en-GB"/>
        </w:rPr>
        <w:t>Kbt. 62.</w:t>
      </w:r>
      <w:proofErr w:type="gramEnd"/>
      <w:r>
        <w:rPr>
          <w:lang w:eastAsia="en-GB"/>
        </w:rPr>
        <w:t xml:space="preserve"> § (1) </w:t>
      </w:r>
      <w:proofErr w:type="spellStart"/>
      <w:r>
        <w:rPr>
          <w:lang w:eastAsia="en-GB"/>
        </w:rPr>
        <w:t>bek</w:t>
      </w:r>
      <w:proofErr w:type="spellEnd"/>
      <w:r>
        <w:rPr>
          <w:lang w:eastAsia="en-GB"/>
        </w:rPr>
        <w:t xml:space="preserve">. </w:t>
      </w:r>
      <w:proofErr w:type="gramStart"/>
      <w:r>
        <w:rPr>
          <w:lang w:eastAsia="en-GB"/>
        </w:rPr>
        <w:t>g</w:t>
      </w:r>
      <w:proofErr w:type="gramEnd"/>
      <w:r>
        <w:rPr>
          <w:lang w:eastAsia="en-GB"/>
        </w:rPr>
        <w:t>)</w:t>
      </w:r>
      <w:proofErr w:type="spellStart"/>
      <w:r>
        <w:rPr>
          <w:lang w:eastAsia="en-GB"/>
        </w:rPr>
        <w:t>-k</w:t>
      </w:r>
      <w:proofErr w:type="spellEnd"/>
      <w:r>
        <w:rPr>
          <w:lang w:eastAsia="en-GB"/>
        </w:rPr>
        <w:t xml:space="preserve">) és m) és q) pontokban </w:t>
      </w:r>
      <w:r>
        <w:t>felsorolt kizáró okok hatálya alá.</w:t>
      </w:r>
    </w:p>
    <w:p w:rsidR="00741AEB" w:rsidRDefault="00741AEB" w:rsidP="00741AEB">
      <w:pPr>
        <w:jc w:val="both"/>
        <w:rPr>
          <w:rFonts w:eastAsia="Times"/>
        </w:rPr>
      </w:pPr>
    </w:p>
    <w:p w:rsidR="00741AEB" w:rsidRDefault="00741AEB" w:rsidP="00741AEB">
      <w:pPr>
        <w:jc w:val="both"/>
        <w:rPr>
          <w:rFonts w:eastAsia="Times"/>
        </w:rPr>
      </w:pPr>
    </w:p>
    <w:p w:rsidR="00741AEB" w:rsidRDefault="00741AEB" w:rsidP="00741AEB">
      <w:pPr>
        <w:jc w:val="both"/>
        <w:rPr>
          <w:rFonts w:eastAsia="Times"/>
        </w:rPr>
      </w:pPr>
      <w:r>
        <w:rPr>
          <w:rFonts w:eastAsia="Times"/>
        </w:rPr>
        <w:t xml:space="preserve">Az általam képviselt gazdasági szereplő nem vesz igénybe a szerződés teljesítéséhez a Kbt. </w:t>
      </w:r>
      <w:r>
        <w:rPr>
          <w:lang w:eastAsia="en-GB"/>
        </w:rPr>
        <w:t xml:space="preserve">62. § (1) </w:t>
      </w:r>
      <w:proofErr w:type="spellStart"/>
      <w:r>
        <w:rPr>
          <w:lang w:eastAsia="en-GB"/>
        </w:rPr>
        <w:t>bek</w:t>
      </w:r>
      <w:proofErr w:type="spellEnd"/>
      <w:r>
        <w:rPr>
          <w:lang w:eastAsia="en-GB"/>
        </w:rPr>
        <w:t xml:space="preserve">. </w:t>
      </w:r>
      <w:proofErr w:type="gramStart"/>
      <w:r>
        <w:rPr>
          <w:lang w:eastAsia="en-GB"/>
        </w:rPr>
        <w:t>g</w:t>
      </w:r>
      <w:proofErr w:type="gramEnd"/>
      <w:r>
        <w:rPr>
          <w:lang w:eastAsia="en-GB"/>
        </w:rPr>
        <w:t>)</w:t>
      </w:r>
      <w:proofErr w:type="spellStart"/>
      <w:r>
        <w:rPr>
          <w:lang w:eastAsia="en-GB"/>
        </w:rPr>
        <w:t>-k</w:t>
      </w:r>
      <w:proofErr w:type="spellEnd"/>
      <w:r>
        <w:rPr>
          <w:lang w:eastAsia="en-GB"/>
        </w:rPr>
        <w:t xml:space="preserve">) és m)és q) pontok </w:t>
      </w:r>
      <w:r>
        <w:rPr>
          <w:rFonts w:eastAsia="Times"/>
        </w:rPr>
        <w:t>szerinti kizáró okok hatálya alá eső alvállalkozót.</w:t>
      </w:r>
    </w:p>
    <w:p w:rsidR="00741AEB" w:rsidRDefault="00741AEB" w:rsidP="00741AEB">
      <w:pPr>
        <w:jc w:val="both"/>
        <w:rPr>
          <w:rFonts w:eastAsia="Times"/>
        </w:rPr>
      </w:pPr>
    </w:p>
    <w:p w:rsidR="00741AEB" w:rsidRDefault="00741AEB" w:rsidP="00741AEB">
      <w:pPr>
        <w:jc w:val="both"/>
        <w:rPr>
          <w:rFonts w:eastAsia="Times"/>
        </w:rPr>
      </w:pPr>
    </w:p>
    <w:p w:rsidR="00741AEB" w:rsidRDefault="00741AEB" w:rsidP="00741AEB">
      <w:pPr>
        <w:ind w:right="-360"/>
        <w:jc w:val="both"/>
        <w:rPr>
          <w:snapToGrid w:val="0"/>
        </w:rPr>
      </w:pPr>
      <w:r>
        <w:rPr>
          <w:snapToGrid w:val="0"/>
        </w:rPr>
        <w:t>Kelt</w:t>
      </w:r>
      <w:proofErr w:type="gramStart"/>
      <w:r>
        <w:rPr>
          <w:snapToGrid w:val="0"/>
        </w:rPr>
        <w:t>: …</w:t>
      </w:r>
      <w:proofErr w:type="gramEnd"/>
      <w:r>
        <w:rPr>
          <w:snapToGrid w:val="0"/>
        </w:rPr>
        <w:t>………… ……….. év ……………….. hónap …. napján</w:t>
      </w:r>
    </w:p>
    <w:p w:rsidR="00741AEB" w:rsidRDefault="00741AEB" w:rsidP="00741AEB">
      <w:pPr>
        <w:ind w:right="-360"/>
        <w:jc w:val="both"/>
        <w:rPr>
          <w:snapToGrid w:val="0"/>
        </w:rPr>
      </w:pPr>
    </w:p>
    <w:p w:rsidR="00741AEB" w:rsidRDefault="00741AEB" w:rsidP="00741AEB">
      <w:pPr>
        <w:ind w:right="-360"/>
        <w:jc w:val="both"/>
        <w:rPr>
          <w:snapToGrid w:val="0"/>
        </w:rPr>
      </w:pPr>
    </w:p>
    <w:p w:rsidR="00741AEB" w:rsidRDefault="00741AEB" w:rsidP="00741AEB"/>
    <w:tbl>
      <w:tblPr>
        <w:tblW w:w="3834" w:type="dxa"/>
        <w:jc w:val="right"/>
        <w:tblCellMar>
          <w:left w:w="0" w:type="dxa"/>
          <w:right w:w="0" w:type="dxa"/>
        </w:tblCellMar>
        <w:tblLook w:val="04A0"/>
      </w:tblPr>
      <w:tblGrid>
        <w:gridCol w:w="3834"/>
      </w:tblGrid>
      <w:tr w:rsidR="00741AEB" w:rsidTr="004D0BE3">
        <w:trPr>
          <w:jc w:val="right"/>
        </w:trPr>
        <w:tc>
          <w:tcPr>
            <w:tcW w:w="3834" w:type="dxa"/>
            <w:tcBorders>
              <w:top w:val="single" w:sz="8" w:space="0" w:color="auto"/>
              <w:left w:val="nil"/>
              <w:bottom w:val="nil"/>
              <w:right w:val="nil"/>
            </w:tcBorders>
            <w:tcMar>
              <w:top w:w="0" w:type="dxa"/>
              <w:left w:w="108" w:type="dxa"/>
              <w:bottom w:w="0" w:type="dxa"/>
              <w:right w:w="108" w:type="dxa"/>
            </w:tcMar>
            <w:hideMark/>
          </w:tcPr>
          <w:p w:rsidR="00741AEB" w:rsidRDefault="00741AEB" w:rsidP="004D0BE3">
            <w:pPr>
              <w:jc w:val="center"/>
            </w:pPr>
            <w:r>
              <w:t>(cégszerű aláírás)</w:t>
            </w:r>
          </w:p>
        </w:tc>
      </w:tr>
    </w:tbl>
    <w:p w:rsidR="00741AEB" w:rsidRDefault="00741AEB" w:rsidP="00741AEB">
      <w:pPr>
        <w:jc w:val="right"/>
        <w:rPr>
          <w:rFonts w:eastAsia="Times"/>
          <w:szCs w:val="20"/>
        </w:rPr>
      </w:pPr>
    </w:p>
    <w:p w:rsidR="00741AEB" w:rsidRDefault="00741AEB" w:rsidP="00741AEB">
      <w:pPr>
        <w:jc w:val="right"/>
        <w:rPr>
          <w:rFonts w:eastAsia="Times"/>
          <w:szCs w:val="20"/>
        </w:rPr>
      </w:pPr>
      <w:r>
        <w:rPr>
          <w:rFonts w:eastAsia="Times"/>
          <w:szCs w:val="20"/>
        </w:rPr>
        <w:br w:type="page"/>
      </w:r>
    </w:p>
    <w:p w:rsidR="00741AEB" w:rsidRDefault="00741AEB" w:rsidP="00741AEB">
      <w:pPr>
        <w:jc w:val="right"/>
        <w:rPr>
          <w:b/>
          <w:caps/>
          <w:sz w:val="28"/>
          <w:szCs w:val="28"/>
        </w:rPr>
      </w:pPr>
      <w:r>
        <w:rPr>
          <w:i/>
          <w:iCs/>
        </w:rPr>
        <w:lastRenderedPageBreak/>
        <w:t>5/B. számú melléklet</w:t>
      </w:r>
    </w:p>
    <w:p w:rsidR="00741AEB" w:rsidRDefault="00741AEB" w:rsidP="00741AEB">
      <w:pPr>
        <w:shd w:val="clear" w:color="auto" w:fill="F2F2F2"/>
        <w:ind w:right="-6"/>
        <w:contextualSpacing/>
        <w:jc w:val="center"/>
        <w:outlineLvl w:val="1"/>
        <w:rPr>
          <w:rFonts w:eastAsia="Times"/>
          <w:b/>
          <w:smallCaps/>
          <w:sz w:val="28"/>
          <w:szCs w:val="20"/>
        </w:rPr>
      </w:pPr>
      <w:r>
        <w:rPr>
          <w:rFonts w:eastAsia="Times"/>
          <w:b/>
          <w:smallCaps/>
          <w:sz w:val="28"/>
          <w:szCs w:val="20"/>
        </w:rPr>
        <w:t xml:space="preserve">Ajánlattevői nyilatkozat a Kbt. 62. § (1) bekezdés </w:t>
      </w:r>
      <w:r>
        <w:rPr>
          <w:rFonts w:eastAsia="Times"/>
          <w:b/>
          <w:i/>
          <w:iCs/>
          <w:smallCaps/>
          <w:sz w:val="28"/>
          <w:szCs w:val="20"/>
        </w:rPr>
        <w:t xml:space="preserve">k) </w:t>
      </w:r>
      <w:r>
        <w:rPr>
          <w:rFonts w:eastAsia="Times"/>
          <w:b/>
          <w:smallCaps/>
          <w:sz w:val="28"/>
          <w:szCs w:val="20"/>
        </w:rPr>
        <w:t xml:space="preserve">pont </w:t>
      </w:r>
      <w:proofErr w:type="spellStart"/>
      <w:r>
        <w:rPr>
          <w:rFonts w:eastAsia="Times"/>
          <w:b/>
          <w:i/>
          <w:iCs/>
          <w:smallCaps/>
          <w:sz w:val="28"/>
          <w:szCs w:val="20"/>
        </w:rPr>
        <w:t>kb</w:t>
      </w:r>
      <w:proofErr w:type="spellEnd"/>
      <w:r>
        <w:rPr>
          <w:rFonts w:eastAsia="Times"/>
          <w:b/>
          <w:i/>
          <w:iCs/>
          <w:smallCaps/>
          <w:sz w:val="28"/>
          <w:szCs w:val="20"/>
        </w:rPr>
        <w:t xml:space="preserve">) </w:t>
      </w:r>
      <w:r>
        <w:rPr>
          <w:rFonts w:eastAsia="Times"/>
          <w:b/>
          <w:smallCaps/>
          <w:sz w:val="28"/>
          <w:szCs w:val="20"/>
        </w:rPr>
        <w:t>alpontja szerinti kizáró okokról</w:t>
      </w:r>
      <w:r>
        <w:rPr>
          <w:rFonts w:eastAsia="Times"/>
          <w:b/>
          <w:smallCaps/>
          <w:sz w:val="20"/>
          <w:szCs w:val="20"/>
          <w:vertAlign w:val="superscript"/>
        </w:rPr>
        <w:footnoteReference w:id="21"/>
      </w:r>
    </w:p>
    <w:p w:rsidR="00741AEB" w:rsidRDefault="00741AEB" w:rsidP="00741AEB">
      <w:pPr>
        <w:jc w:val="right"/>
        <w:rPr>
          <w:rFonts w:eastAsia="Times"/>
          <w:b/>
        </w:rPr>
      </w:pPr>
    </w:p>
    <w:p w:rsidR="00741AEB" w:rsidRDefault="00741AEB" w:rsidP="00741AEB">
      <w:pPr>
        <w:jc w:val="right"/>
        <w:rPr>
          <w:rFonts w:eastAsia="Times"/>
          <w:b/>
        </w:rPr>
      </w:pPr>
    </w:p>
    <w:p w:rsidR="00741AEB" w:rsidRDefault="00741AEB" w:rsidP="00741AEB">
      <w:pPr>
        <w:jc w:val="both"/>
        <w:rPr>
          <w:rFonts w:eastAsia="Times"/>
        </w:rPr>
      </w:pPr>
      <w:proofErr w:type="gramStart"/>
      <w:r>
        <w:rPr>
          <w:rFonts w:eastAsia="Times"/>
        </w:rPr>
        <w:t>Alulírott …</w:t>
      </w:r>
      <w:proofErr w:type="gramEnd"/>
      <w:r>
        <w:rPr>
          <w:rFonts w:eastAsia="Times"/>
        </w:rPr>
        <w:t xml:space="preserve">……………………………… a(z) …………................................................. képviselőjeként </w:t>
      </w:r>
      <w:r>
        <w:t xml:space="preserve">a </w:t>
      </w:r>
      <w:proofErr w:type="spellStart"/>
      <w:r>
        <w:rPr>
          <w:b/>
          <w:bCs/>
        </w:rPr>
        <w:t>Jávorszky</w:t>
      </w:r>
      <w:proofErr w:type="spellEnd"/>
      <w:r>
        <w:rPr>
          <w:b/>
          <w:bCs/>
        </w:rPr>
        <w:t xml:space="preserve"> Ödön Kórház, </w:t>
      </w:r>
      <w:r>
        <w:rPr>
          <w:rFonts w:eastAsia="Times"/>
        </w:rPr>
        <w:t xml:space="preserve">mint Ajánlatkérő által kiírt </w:t>
      </w:r>
      <w:r>
        <w:rPr>
          <w:i/>
          <w:color w:val="000000"/>
          <w:szCs w:val="22"/>
        </w:rPr>
        <w:t>„</w:t>
      </w:r>
      <w:r>
        <w:rPr>
          <w:i/>
          <w:szCs w:val="22"/>
        </w:rPr>
        <w:t>Légtechnikai rendszerek korszerűsítése az ÁEEK_OEP_EMMI-2016/1 pályázat keretében</w:t>
      </w:r>
      <w:r>
        <w:rPr>
          <w:i/>
          <w:color w:val="000000"/>
          <w:szCs w:val="22"/>
        </w:rPr>
        <w:t>”</w:t>
      </w:r>
      <w:r>
        <w:rPr>
          <w:i/>
        </w:rPr>
        <w:t xml:space="preserve"> </w:t>
      </w:r>
      <w:r>
        <w:rPr>
          <w:szCs w:val="20"/>
        </w:rPr>
        <w:t>tárgyú közbeszerzési eljárásban</w:t>
      </w:r>
      <w:r>
        <w:rPr>
          <w:rFonts w:eastAsia="Times"/>
          <w:b/>
          <w:spacing w:val="40"/>
          <w:szCs w:val="20"/>
        </w:rPr>
        <w:t xml:space="preserve"> nyilatkozom</w:t>
      </w:r>
      <w:r>
        <w:rPr>
          <w:rFonts w:eastAsia="Times"/>
        </w:rPr>
        <w:t xml:space="preserve"> a Kbt. 62. § (1) bekezdés k) pont </w:t>
      </w:r>
      <w:proofErr w:type="spellStart"/>
      <w:r>
        <w:rPr>
          <w:rFonts w:eastAsia="Times"/>
        </w:rPr>
        <w:t>kb</w:t>
      </w:r>
      <w:proofErr w:type="spellEnd"/>
      <w:r>
        <w:rPr>
          <w:rFonts w:eastAsia="Times"/>
        </w:rPr>
        <w:t>) alpontja tekintetében</w:t>
      </w:r>
      <w:r>
        <w:rPr>
          <w:rFonts w:eastAsia="Times"/>
          <w:spacing w:val="40"/>
          <w:szCs w:val="20"/>
        </w:rPr>
        <w:t>,</w:t>
      </w:r>
      <w:r>
        <w:rPr>
          <w:rFonts w:eastAsia="Times"/>
        </w:rPr>
        <w:t xml:space="preserve"> hogy az általam képviselt gazdasági szereplő olyan társaságnak minősül, melyet</w:t>
      </w:r>
    </w:p>
    <w:p w:rsidR="00741AEB" w:rsidRDefault="00741AEB" w:rsidP="00741AEB">
      <w:pPr>
        <w:jc w:val="both"/>
        <w:rPr>
          <w:rFonts w:eastAsia="Times"/>
        </w:rPr>
      </w:pPr>
    </w:p>
    <w:p w:rsidR="00741AEB" w:rsidRDefault="00741AEB" w:rsidP="00741AEB">
      <w:pPr>
        <w:numPr>
          <w:ilvl w:val="0"/>
          <w:numId w:val="22"/>
        </w:numPr>
        <w:contextualSpacing/>
        <w:jc w:val="both"/>
        <w:rPr>
          <w:rFonts w:eastAsia="Times"/>
        </w:rPr>
      </w:pPr>
      <w:r>
        <w:rPr>
          <w:rFonts w:eastAsia="Times"/>
        </w:rPr>
        <w:t>nem jegyeznek szabályozott tőzsdén.</w:t>
      </w:r>
    </w:p>
    <w:p w:rsidR="00741AEB" w:rsidRDefault="00741AEB" w:rsidP="00741AEB">
      <w:pPr>
        <w:numPr>
          <w:ilvl w:val="0"/>
          <w:numId w:val="22"/>
        </w:numPr>
        <w:contextualSpacing/>
        <w:jc w:val="both"/>
        <w:rPr>
          <w:rFonts w:eastAsia="Times"/>
        </w:rPr>
      </w:pPr>
      <w:r>
        <w:rPr>
          <w:rFonts w:eastAsia="Times"/>
        </w:rPr>
        <w:t>szabályozott tőzsdén jegyeznek.</w:t>
      </w:r>
      <w:r>
        <w:rPr>
          <w:rFonts w:eastAsia="Times"/>
          <w:vertAlign w:val="superscript"/>
        </w:rPr>
        <w:footnoteReference w:id="22"/>
      </w:r>
    </w:p>
    <w:p w:rsidR="00741AEB" w:rsidRDefault="00741AEB" w:rsidP="00741AEB">
      <w:pPr>
        <w:jc w:val="both"/>
        <w:rPr>
          <w:rFonts w:eastAsia="Times"/>
        </w:rPr>
      </w:pPr>
    </w:p>
    <w:p w:rsidR="00741AEB" w:rsidRPr="001D6A45" w:rsidRDefault="00741AEB" w:rsidP="00741AEB">
      <w:pPr>
        <w:jc w:val="both"/>
        <w:rPr>
          <w:rFonts w:eastAsia="Times"/>
        </w:rPr>
      </w:pPr>
      <w:r w:rsidRPr="001D6A45">
        <w:rPr>
          <w:rFonts w:eastAsia="Times"/>
        </w:rPr>
        <w:t xml:space="preserve">Tekintettel arra, hogy az általam képviselt gazdasági szereplőt </w:t>
      </w:r>
      <w:r w:rsidRPr="001D6A45">
        <w:rPr>
          <w:rFonts w:eastAsia="Times"/>
          <w:i/>
        </w:rPr>
        <w:t>nem jegyzik szabályozott tőzsdén</w:t>
      </w:r>
      <w:r w:rsidRPr="001D6A45">
        <w:rPr>
          <w:rFonts w:eastAsia="Times"/>
        </w:rPr>
        <w:t xml:space="preserve">, </w:t>
      </w:r>
      <w:r w:rsidRPr="001D6A45">
        <w:rPr>
          <w:rFonts w:eastAsia="Times"/>
          <w:b/>
          <w:spacing w:val="40"/>
          <w:szCs w:val="20"/>
        </w:rPr>
        <w:t>nyilatkozom,</w:t>
      </w:r>
      <w:r w:rsidRPr="001D6A45">
        <w:rPr>
          <w:rFonts w:eastAsia="Times"/>
        </w:rPr>
        <w:t xml:space="preserve"> </w:t>
      </w:r>
      <w:proofErr w:type="gramStart"/>
      <w:r w:rsidRPr="001D6A45">
        <w:rPr>
          <w:rFonts w:eastAsia="Times"/>
        </w:rPr>
        <w:t>hogy</w:t>
      </w:r>
      <w:r w:rsidRPr="001D6A45">
        <w:rPr>
          <w:rFonts w:eastAsia="Times"/>
          <w:vertAlign w:val="superscript"/>
        </w:rPr>
        <w:footnoteReference w:id="23"/>
      </w:r>
      <w:r w:rsidRPr="001D6A45">
        <w:rPr>
          <w:rFonts w:eastAsia="Times"/>
        </w:rPr>
        <w:t>,</w:t>
      </w:r>
      <w:proofErr w:type="gramEnd"/>
      <w:r w:rsidRPr="001D6A45">
        <w:rPr>
          <w:rFonts w:eastAsia="Times"/>
        </w:rPr>
        <w:t xml:space="preserve"> </w:t>
      </w:r>
      <w:r w:rsidRPr="001D6A45">
        <w:rPr>
          <w:rStyle w:val="Lbjegyzet-hivatkozs"/>
          <w:rFonts w:eastAsia="Times"/>
        </w:rPr>
        <w:footnoteReference w:id="24"/>
      </w:r>
    </w:p>
    <w:p w:rsidR="00741AEB" w:rsidRPr="001D6A45" w:rsidRDefault="00741AEB" w:rsidP="00741AEB">
      <w:pPr>
        <w:jc w:val="both"/>
        <w:rPr>
          <w:rFonts w:eastAsia="Times"/>
        </w:rPr>
      </w:pPr>
    </w:p>
    <w:p w:rsidR="00741AEB" w:rsidRPr="001D6A45" w:rsidRDefault="00741AEB" w:rsidP="00741AEB">
      <w:pPr>
        <w:pStyle w:val="Listaszerbekezds"/>
        <w:widowControl/>
        <w:numPr>
          <w:ilvl w:val="0"/>
          <w:numId w:val="23"/>
        </w:numPr>
        <w:suppressAutoHyphens w:val="0"/>
        <w:contextualSpacing/>
        <w:jc w:val="both"/>
        <w:rPr>
          <w:rFonts w:ascii="Times New Roman" w:eastAsia="Times" w:hAnsi="Times New Roman" w:cs="Times New Roman"/>
        </w:rPr>
      </w:pPr>
      <w:r w:rsidRPr="001D6A45">
        <w:rPr>
          <w:rFonts w:ascii="Times New Roman" w:eastAsia="Times" w:hAnsi="Times New Roman" w:cs="Times New Roman"/>
        </w:rPr>
        <w:t xml:space="preserve">a pénzmosás és a terrorizmus finanszírozása megelőzéséről és megakadályozásáról szóló 2007. évi CXXXVI. törvény 3. § r) pont </w:t>
      </w:r>
      <w:proofErr w:type="spellStart"/>
      <w:r w:rsidRPr="001D6A45">
        <w:rPr>
          <w:rFonts w:ascii="Times New Roman" w:eastAsia="Times" w:hAnsi="Times New Roman" w:cs="Times New Roman"/>
        </w:rPr>
        <w:t>ra</w:t>
      </w:r>
      <w:proofErr w:type="spellEnd"/>
      <w:r w:rsidRPr="001D6A45">
        <w:rPr>
          <w:rFonts w:ascii="Times New Roman" w:eastAsia="Times" w:hAnsi="Times New Roman" w:cs="Times New Roman"/>
        </w:rPr>
        <w:t>)</w:t>
      </w:r>
      <w:proofErr w:type="spellStart"/>
      <w:r w:rsidRPr="001D6A45">
        <w:rPr>
          <w:rFonts w:ascii="Times New Roman" w:eastAsia="Times" w:hAnsi="Times New Roman" w:cs="Times New Roman"/>
        </w:rPr>
        <w:t>-rb</w:t>
      </w:r>
      <w:proofErr w:type="spellEnd"/>
      <w:r w:rsidRPr="001D6A45">
        <w:rPr>
          <w:rFonts w:ascii="Times New Roman" w:eastAsia="Times" w:hAnsi="Times New Roman" w:cs="Times New Roman"/>
        </w:rPr>
        <w:t xml:space="preserve">) vagy </w:t>
      </w:r>
      <w:proofErr w:type="spellStart"/>
      <w:r w:rsidRPr="001D6A45">
        <w:rPr>
          <w:rFonts w:ascii="Times New Roman" w:eastAsia="Times" w:hAnsi="Times New Roman" w:cs="Times New Roman"/>
        </w:rPr>
        <w:t>rc-rd</w:t>
      </w:r>
      <w:proofErr w:type="spellEnd"/>
      <w:r w:rsidRPr="001D6A45">
        <w:rPr>
          <w:rFonts w:ascii="Times New Roman" w:eastAsia="Times" w:hAnsi="Times New Roman" w:cs="Times New Roman"/>
        </w:rPr>
        <w:t xml:space="preserve">) </w:t>
      </w:r>
      <w:proofErr w:type="gramStart"/>
      <w:r w:rsidRPr="001D6A45">
        <w:rPr>
          <w:rFonts w:ascii="Times New Roman" w:eastAsia="Times" w:hAnsi="Times New Roman" w:cs="Times New Roman"/>
        </w:rPr>
        <w:t>alpontja  szerinti</w:t>
      </w:r>
      <w:proofErr w:type="gramEnd"/>
      <w:r w:rsidRPr="001D6A45">
        <w:rPr>
          <w:rFonts w:ascii="Times New Roman" w:eastAsia="Times" w:hAnsi="Times New Roman" w:cs="Times New Roman"/>
        </w:rPr>
        <w:t xml:space="preserve"> valamennyi tényleges tulajdonos neve és állandó lakóhelye:</w:t>
      </w:r>
    </w:p>
    <w:p w:rsidR="00741AEB" w:rsidRPr="001D6A45" w:rsidRDefault="00741AEB" w:rsidP="00741AEB">
      <w:pPr>
        <w:jc w:val="both"/>
        <w:rPr>
          <w:rFonts w:eastAsia="Times"/>
        </w:rPr>
      </w:pPr>
    </w:p>
    <w:tbl>
      <w:tblPr>
        <w:tblW w:w="7088"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2"/>
        <w:gridCol w:w="4276"/>
      </w:tblGrid>
      <w:tr w:rsidR="00741AEB" w:rsidRPr="001D6A45" w:rsidTr="004D0BE3">
        <w:trPr>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EAEAEA"/>
            <w:hideMark/>
          </w:tcPr>
          <w:p w:rsidR="00741AEB" w:rsidRPr="001D6A45" w:rsidRDefault="00741AEB" w:rsidP="004D0BE3">
            <w:pPr>
              <w:jc w:val="both"/>
              <w:rPr>
                <w:rFonts w:eastAsia="Times"/>
                <w:b/>
              </w:rPr>
            </w:pPr>
            <w:r w:rsidRPr="001D6A45">
              <w:rPr>
                <w:rFonts w:eastAsia="Times"/>
                <w:b/>
              </w:rPr>
              <w:t>Név</w:t>
            </w:r>
          </w:p>
        </w:tc>
        <w:tc>
          <w:tcPr>
            <w:tcW w:w="4276" w:type="dxa"/>
            <w:tcBorders>
              <w:top w:val="single" w:sz="4" w:space="0" w:color="000000"/>
              <w:left w:val="single" w:sz="4" w:space="0" w:color="000000"/>
              <w:bottom w:val="single" w:sz="4" w:space="0" w:color="000000"/>
              <w:right w:val="single" w:sz="4" w:space="0" w:color="000000"/>
            </w:tcBorders>
            <w:shd w:val="clear" w:color="auto" w:fill="EAEAEA"/>
            <w:hideMark/>
          </w:tcPr>
          <w:p w:rsidR="00741AEB" w:rsidRPr="001D6A45" w:rsidRDefault="00741AEB" w:rsidP="004D0BE3">
            <w:pPr>
              <w:jc w:val="both"/>
              <w:rPr>
                <w:rFonts w:eastAsia="Times"/>
                <w:b/>
              </w:rPr>
            </w:pPr>
            <w:r w:rsidRPr="001D6A45">
              <w:rPr>
                <w:rFonts w:eastAsia="Times"/>
                <w:b/>
              </w:rPr>
              <w:t>Állandó lakóhely</w:t>
            </w:r>
          </w:p>
        </w:tc>
      </w:tr>
      <w:tr w:rsidR="00741AEB" w:rsidRPr="001D6A45" w:rsidTr="004D0BE3">
        <w:trPr>
          <w:jc w:val="center"/>
        </w:trPr>
        <w:tc>
          <w:tcPr>
            <w:tcW w:w="2812" w:type="dxa"/>
            <w:tcBorders>
              <w:top w:val="single" w:sz="4" w:space="0" w:color="000000"/>
              <w:left w:val="single" w:sz="4" w:space="0" w:color="000000"/>
              <w:bottom w:val="single" w:sz="4" w:space="0" w:color="000000"/>
              <w:right w:val="single" w:sz="4" w:space="0" w:color="000000"/>
            </w:tcBorders>
          </w:tcPr>
          <w:p w:rsidR="00741AEB" w:rsidRPr="001D6A45" w:rsidRDefault="00741AEB" w:rsidP="004D0BE3">
            <w:pPr>
              <w:jc w:val="both"/>
              <w:rPr>
                <w:rFonts w:eastAsia="Times"/>
              </w:rPr>
            </w:pPr>
          </w:p>
        </w:tc>
        <w:tc>
          <w:tcPr>
            <w:tcW w:w="4276" w:type="dxa"/>
            <w:tcBorders>
              <w:top w:val="single" w:sz="4" w:space="0" w:color="000000"/>
              <w:left w:val="single" w:sz="4" w:space="0" w:color="000000"/>
              <w:bottom w:val="single" w:sz="4" w:space="0" w:color="000000"/>
              <w:right w:val="single" w:sz="4" w:space="0" w:color="000000"/>
            </w:tcBorders>
          </w:tcPr>
          <w:p w:rsidR="00741AEB" w:rsidRPr="001D6A45" w:rsidRDefault="00741AEB" w:rsidP="004D0BE3">
            <w:pPr>
              <w:jc w:val="both"/>
              <w:rPr>
                <w:rFonts w:eastAsia="Times"/>
              </w:rPr>
            </w:pPr>
          </w:p>
        </w:tc>
      </w:tr>
      <w:tr w:rsidR="00741AEB" w:rsidRPr="001D6A45" w:rsidTr="004D0BE3">
        <w:trPr>
          <w:jc w:val="center"/>
        </w:trPr>
        <w:tc>
          <w:tcPr>
            <w:tcW w:w="2812" w:type="dxa"/>
            <w:tcBorders>
              <w:top w:val="single" w:sz="4" w:space="0" w:color="000000"/>
              <w:left w:val="single" w:sz="4" w:space="0" w:color="000000"/>
              <w:bottom w:val="single" w:sz="4" w:space="0" w:color="000000"/>
              <w:right w:val="single" w:sz="4" w:space="0" w:color="000000"/>
            </w:tcBorders>
          </w:tcPr>
          <w:p w:rsidR="00741AEB" w:rsidRPr="001D6A45" w:rsidRDefault="00741AEB" w:rsidP="004D0BE3">
            <w:pPr>
              <w:jc w:val="both"/>
              <w:rPr>
                <w:rFonts w:eastAsia="Times"/>
              </w:rPr>
            </w:pPr>
          </w:p>
        </w:tc>
        <w:tc>
          <w:tcPr>
            <w:tcW w:w="4276" w:type="dxa"/>
            <w:tcBorders>
              <w:top w:val="single" w:sz="4" w:space="0" w:color="000000"/>
              <w:left w:val="single" w:sz="4" w:space="0" w:color="000000"/>
              <w:bottom w:val="single" w:sz="4" w:space="0" w:color="000000"/>
              <w:right w:val="single" w:sz="4" w:space="0" w:color="000000"/>
            </w:tcBorders>
          </w:tcPr>
          <w:p w:rsidR="00741AEB" w:rsidRPr="001D6A45" w:rsidRDefault="00741AEB" w:rsidP="004D0BE3">
            <w:pPr>
              <w:jc w:val="both"/>
              <w:rPr>
                <w:rFonts w:eastAsia="Times"/>
              </w:rPr>
            </w:pPr>
          </w:p>
        </w:tc>
      </w:tr>
    </w:tbl>
    <w:p w:rsidR="00741AEB" w:rsidRPr="001D6A45" w:rsidRDefault="00741AEB" w:rsidP="00741AEB">
      <w:pPr>
        <w:jc w:val="both"/>
        <w:rPr>
          <w:rFonts w:eastAsia="Times"/>
        </w:rPr>
      </w:pPr>
    </w:p>
    <w:p w:rsidR="00741AEB" w:rsidRPr="001D6A45" w:rsidRDefault="00741AEB" w:rsidP="00741AEB">
      <w:pPr>
        <w:jc w:val="both"/>
        <w:rPr>
          <w:rFonts w:eastAsia="Times"/>
        </w:rPr>
      </w:pPr>
    </w:p>
    <w:p w:rsidR="00741AEB" w:rsidRPr="001D6A45" w:rsidRDefault="00741AEB" w:rsidP="00741AEB">
      <w:pPr>
        <w:pStyle w:val="Listaszerbekezds"/>
        <w:widowControl/>
        <w:numPr>
          <w:ilvl w:val="0"/>
          <w:numId w:val="23"/>
        </w:numPr>
        <w:suppressAutoHyphens w:val="0"/>
        <w:contextualSpacing/>
        <w:jc w:val="both"/>
        <w:rPr>
          <w:rFonts w:ascii="Times New Roman" w:eastAsia="Times" w:hAnsi="Times New Roman" w:cs="Times New Roman"/>
        </w:rPr>
      </w:pPr>
      <w:r w:rsidRPr="001D6A45">
        <w:rPr>
          <w:rFonts w:ascii="Times New Roman" w:eastAsia="Times" w:hAnsi="Times New Roman" w:cs="Times New Roman"/>
        </w:rPr>
        <w:t xml:space="preserve">az általam képviselt gazdasági szereplőnek nincs a pénzmosás és a terrorizmus finanszírozása megelőzéséről és megakadályozásáról szóló 2007. évi CXXXVI. törvény 3. § r) pont </w:t>
      </w:r>
      <w:proofErr w:type="spellStart"/>
      <w:r w:rsidRPr="001D6A45">
        <w:rPr>
          <w:rFonts w:ascii="Times New Roman" w:eastAsia="Times" w:hAnsi="Times New Roman" w:cs="Times New Roman"/>
        </w:rPr>
        <w:t>ra</w:t>
      </w:r>
      <w:proofErr w:type="spellEnd"/>
      <w:r w:rsidRPr="001D6A45">
        <w:rPr>
          <w:rFonts w:ascii="Times New Roman" w:eastAsia="Times" w:hAnsi="Times New Roman" w:cs="Times New Roman"/>
        </w:rPr>
        <w:t>)</w:t>
      </w:r>
      <w:proofErr w:type="spellStart"/>
      <w:r w:rsidRPr="001D6A45">
        <w:rPr>
          <w:rFonts w:ascii="Times New Roman" w:eastAsia="Times" w:hAnsi="Times New Roman" w:cs="Times New Roman"/>
        </w:rPr>
        <w:t>-rb</w:t>
      </w:r>
      <w:proofErr w:type="spellEnd"/>
      <w:r w:rsidRPr="001D6A45">
        <w:rPr>
          <w:rFonts w:ascii="Times New Roman" w:eastAsia="Times" w:hAnsi="Times New Roman" w:cs="Times New Roman"/>
        </w:rPr>
        <w:t xml:space="preserve">) vagy </w:t>
      </w:r>
      <w:proofErr w:type="spellStart"/>
      <w:r w:rsidRPr="001D6A45">
        <w:rPr>
          <w:rFonts w:ascii="Times New Roman" w:eastAsia="Times" w:hAnsi="Times New Roman" w:cs="Times New Roman"/>
        </w:rPr>
        <w:t>rc-rd</w:t>
      </w:r>
      <w:proofErr w:type="spellEnd"/>
      <w:r w:rsidRPr="001D6A45">
        <w:rPr>
          <w:rFonts w:ascii="Times New Roman" w:eastAsia="Times" w:hAnsi="Times New Roman" w:cs="Times New Roman"/>
        </w:rPr>
        <w:t xml:space="preserve">) alpontja szerinti tényleges tulajdonosa. </w:t>
      </w:r>
    </w:p>
    <w:p w:rsidR="00741AEB" w:rsidRDefault="00741AEB" w:rsidP="00741AEB">
      <w:pPr>
        <w:pStyle w:val="Listaszerbekezds"/>
        <w:ind w:left="1080"/>
        <w:jc w:val="both"/>
        <w:rPr>
          <w:rFonts w:eastAsia="Times"/>
        </w:rPr>
      </w:pPr>
    </w:p>
    <w:p w:rsidR="00741AEB" w:rsidRDefault="00741AEB" w:rsidP="00741AEB">
      <w:pPr>
        <w:jc w:val="both"/>
        <w:rPr>
          <w:rFonts w:eastAsia="Times"/>
        </w:rPr>
      </w:pPr>
    </w:p>
    <w:p w:rsidR="00741AEB" w:rsidRDefault="00741AEB" w:rsidP="00741AEB">
      <w:pPr>
        <w:jc w:val="both"/>
        <w:rPr>
          <w:rFonts w:eastAsia="Times"/>
        </w:rPr>
      </w:pPr>
    </w:p>
    <w:p w:rsidR="00741AEB" w:rsidRDefault="00741AEB" w:rsidP="00741AEB">
      <w:pPr>
        <w:jc w:val="both"/>
        <w:rPr>
          <w:rFonts w:eastAsia="Times"/>
        </w:rPr>
      </w:pPr>
    </w:p>
    <w:p w:rsidR="00741AEB" w:rsidRDefault="00741AEB" w:rsidP="00741AEB">
      <w:pPr>
        <w:ind w:right="-360"/>
        <w:jc w:val="both"/>
        <w:rPr>
          <w:snapToGrid w:val="0"/>
        </w:rPr>
      </w:pPr>
      <w:r>
        <w:rPr>
          <w:snapToGrid w:val="0"/>
        </w:rPr>
        <w:t>Kelt</w:t>
      </w:r>
      <w:proofErr w:type="gramStart"/>
      <w:r>
        <w:rPr>
          <w:snapToGrid w:val="0"/>
        </w:rPr>
        <w:t>: …</w:t>
      </w:r>
      <w:proofErr w:type="gramEnd"/>
      <w:r>
        <w:rPr>
          <w:snapToGrid w:val="0"/>
        </w:rPr>
        <w:t>………… ……….. év ……………….. hónap …. napján</w:t>
      </w:r>
    </w:p>
    <w:p w:rsidR="00741AEB" w:rsidRDefault="00741AEB" w:rsidP="00741AEB"/>
    <w:p w:rsidR="00741AEB" w:rsidRDefault="00741AEB" w:rsidP="00741AEB"/>
    <w:p w:rsidR="00741AEB" w:rsidRDefault="00741AEB" w:rsidP="00741AEB"/>
    <w:p w:rsidR="00741AEB" w:rsidRDefault="00741AEB" w:rsidP="00741AEB"/>
    <w:tbl>
      <w:tblPr>
        <w:tblW w:w="3834" w:type="dxa"/>
        <w:jc w:val="right"/>
        <w:tblCellMar>
          <w:left w:w="0" w:type="dxa"/>
          <w:right w:w="0" w:type="dxa"/>
        </w:tblCellMar>
        <w:tblLook w:val="04A0"/>
      </w:tblPr>
      <w:tblGrid>
        <w:gridCol w:w="3834"/>
      </w:tblGrid>
      <w:tr w:rsidR="00741AEB" w:rsidTr="004D0BE3">
        <w:trPr>
          <w:jc w:val="right"/>
        </w:trPr>
        <w:tc>
          <w:tcPr>
            <w:tcW w:w="3834" w:type="dxa"/>
            <w:tcBorders>
              <w:top w:val="single" w:sz="8" w:space="0" w:color="auto"/>
              <w:left w:val="nil"/>
              <w:bottom w:val="nil"/>
              <w:right w:val="nil"/>
            </w:tcBorders>
            <w:tcMar>
              <w:top w:w="0" w:type="dxa"/>
              <w:left w:w="108" w:type="dxa"/>
              <w:bottom w:w="0" w:type="dxa"/>
              <w:right w:w="108" w:type="dxa"/>
            </w:tcMar>
            <w:hideMark/>
          </w:tcPr>
          <w:p w:rsidR="00741AEB" w:rsidRDefault="00741AEB" w:rsidP="004D0BE3">
            <w:pPr>
              <w:jc w:val="center"/>
            </w:pPr>
            <w:r>
              <w:t>(cégszerű aláírás)</w:t>
            </w:r>
          </w:p>
        </w:tc>
      </w:tr>
    </w:tbl>
    <w:p w:rsidR="00741AEB" w:rsidRDefault="00741AEB" w:rsidP="00741AEB">
      <w:pPr>
        <w:rPr>
          <w:rFonts w:eastAsia="Times"/>
          <w:szCs w:val="20"/>
        </w:rPr>
      </w:pPr>
    </w:p>
    <w:p w:rsidR="00741AEB" w:rsidRDefault="00741AEB" w:rsidP="00741AEB">
      <w:pPr>
        <w:rPr>
          <w:rFonts w:eastAsia="Times"/>
          <w:szCs w:val="20"/>
        </w:rPr>
      </w:pPr>
    </w:p>
    <w:p w:rsidR="00741AEB" w:rsidRDefault="00741AEB" w:rsidP="00741AEB">
      <w:pPr>
        <w:rPr>
          <w:rFonts w:eastAsia="Times"/>
          <w:szCs w:val="20"/>
        </w:rPr>
      </w:pPr>
    </w:p>
    <w:p w:rsidR="00741AEB" w:rsidRDefault="00741AEB" w:rsidP="00741AEB">
      <w:pPr>
        <w:rPr>
          <w:rFonts w:eastAsia="Times"/>
          <w:szCs w:val="20"/>
        </w:rPr>
      </w:pPr>
    </w:p>
    <w:p w:rsidR="00741AEB" w:rsidRDefault="00741AEB" w:rsidP="00741AEB">
      <w:pPr>
        <w:rPr>
          <w:rFonts w:eastAsia="Times"/>
          <w:szCs w:val="20"/>
        </w:rPr>
      </w:pPr>
    </w:p>
    <w:p w:rsidR="00741AEB" w:rsidRDefault="00741AEB" w:rsidP="00741AEB">
      <w:pPr>
        <w:rPr>
          <w:rFonts w:eastAsia="Times"/>
          <w:szCs w:val="20"/>
        </w:rPr>
      </w:pPr>
    </w:p>
    <w:p w:rsidR="00741AEB" w:rsidRDefault="00741AEB" w:rsidP="00741AEB">
      <w:pPr>
        <w:jc w:val="right"/>
        <w:rPr>
          <w:rFonts w:eastAsia="Times"/>
          <w:i/>
          <w:szCs w:val="20"/>
        </w:rPr>
      </w:pPr>
      <w:r>
        <w:rPr>
          <w:rFonts w:eastAsia="Times"/>
          <w:i/>
          <w:szCs w:val="20"/>
        </w:rPr>
        <w:lastRenderedPageBreak/>
        <w:t>6. számú melléklet</w:t>
      </w:r>
    </w:p>
    <w:p w:rsidR="00741AEB" w:rsidRDefault="00741AEB" w:rsidP="00741AEB">
      <w:pPr>
        <w:jc w:val="right"/>
        <w:rPr>
          <w:rFonts w:eastAsia="Times"/>
          <w:i/>
          <w:szCs w:val="20"/>
        </w:rPr>
      </w:pPr>
    </w:p>
    <w:p w:rsidR="00741AEB" w:rsidRDefault="00741AEB" w:rsidP="00741AEB">
      <w:pPr>
        <w:shd w:val="clear" w:color="auto" w:fill="F2F2F2"/>
        <w:ind w:right="-6"/>
        <w:contextualSpacing/>
        <w:jc w:val="center"/>
        <w:outlineLvl w:val="1"/>
        <w:rPr>
          <w:rFonts w:eastAsia="Times"/>
          <w:b/>
          <w:smallCaps/>
          <w:sz w:val="28"/>
          <w:szCs w:val="20"/>
        </w:rPr>
      </w:pPr>
      <w:r>
        <w:rPr>
          <w:rFonts w:eastAsia="Times"/>
          <w:b/>
          <w:smallCaps/>
          <w:sz w:val="28"/>
          <w:szCs w:val="20"/>
        </w:rPr>
        <w:t>Ajánlattevői nyilatkozat összeférhetetlenségre vonatkozóan</w:t>
      </w:r>
      <w:r>
        <w:rPr>
          <w:rFonts w:eastAsia="Times"/>
          <w:b/>
          <w:vertAlign w:val="superscript"/>
        </w:rPr>
        <w:footnoteReference w:id="25"/>
      </w:r>
    </w:p>
    <w:p w:rsidR="00741AEB" w:rsidRDefault="00741AEB" w:rsidP="00741AEB">
      <w:pPr>
        <w:jc w:val="right"/>
        <w:rPr>
          <w:rFonts w:eastAsia="Times"/>
          <w:b/>
        </w:rPr>
      </w:pPr>
    </w:p>
    <w:p w:rsidR="00741AEB" w:rsidRDefault="00741AEB" w:rsidP="00741AEB">
      <w:pPr>
        <w:jc w:val="right"/>
        <w:rPr>
          <w:rFonts w:eastAsia="Times"/>
          <w:b/>
        </w:rPr>
      </w:pPr>
    </w:p>
    <w:p w:rsidR="00741AEB" w:rsidRDefault="00741AEB" w:rsidP="00741AEB">
      <w:pPr>
        <w:jc w:val="both"/>
      </w:pPr>
      <w:proofErr w:type="gramStart"/>
      <w:r>
        <w:rPr>
          <w:rFonts w:eastAsia="Times"/>
        </w:rPr>
        <w:t xml:space="preserve">Alulírott ………………………………… a(z) …………................................................. képviselőjeként, </w:t>
      </w:r>
      <w:r>
        <w:t xml:space="preserve">a </w:t>
      </w:r>
      <w:proofErr w:type="spellStart"/>
      <w:r>
        <w:rPr>
          <w:b/>
          <w:bCs/>
        </w:rPr>
        <w:t>Jávorszky</w:t>
      </w:r>
      <w:proofErr w:type="spellEnd"/>
      <w:r>
        <w:rPr>
          <w:b/>
          <w:bCs/>
        </w:rPr>
        <w:t xml:space="preserve"> Ödön Kórház, </w:t>
      </w:r>
      <w:r>
        <w:rPr>
          <w:rFonts w:eastAsia="Times"/>
        </w:rPr>
        <w:t xml:space="preserve">mint Ajánlatkérő által kiírt </w:t>
      </w:r>
      <w:r>
        <w:rPr>
          <w:i/>
          <w:color w:val="000000"/>
          <w:szCs w:val="22"/>
        </w:rPr>
        <w:t>„</w:t>
      </w:r>
      <w:r>
        <w:rPr>
          <w:i/>
          <w:szCs w:val="22"/>
        </w:rPr>
        <w:t>Légtechnikai rendszerek korszerűsítése az ÁEEK_OEP_EMMI-2016/1 pályázat keretében</w:t>
      </w:r>
      <w:r>
        <w:rPr>
          <w:i/>
          <w:color w:val="000000"/>
          <w:szCs w:val="22"/>
        </w:rPr>
        <w:t>”</w:t>
      </w:r>
      <w:r>
        <w:rPr>
          <w:i/>
        </w:rPr>
        <w:t xml:space="preserve"> </w:t>
      </w:r>
      <w:r>
        <w:rPr>
          <w:szCs w:val="20"/>
        </w:rPr>
        <w:t xml:space="preserve">tárgyú közbeszerzési eljárásban </w:t>
      </w:r>
      <w:r>
        <w:rPr>
          <w:rFonts w:eastAsia="Times"/>
          <w:b/>
          <w:spacing w:val="40"/>
          <w:szCs w:val="20"/>
        </w:rPr>
        <w:t>nyilatkozom,</w:t>
      </w:r>
      <w:r>
        <w:rPr>
          <w:rFonts w:eastAsia="Times"/>
        </w:rPr>
        <w:t xml:space="preserve"> hogy az általam képviselt gazdasági szereplővel szemben nem áll fenn </w:t>
      </w:r>
      <w:r>
        <w:t xml:space="preserve">a </w:t>
      </w:r>
      <w:r>
        <w:rPr>
          <w:lang w:eastAsia="en-GB"/>
        </w:rPr>
        <w:t>Kbt. 25.</w:t>
      </w:r>
      <w:proofErr w:type="gramEnd"/>
      <w:r>
        <w:rPr>
          <w:lang w:eastAsia="en-GB"/>
        </w:rPr>
        <w:t xml:space="preserve"> §</w:t>
      </w:r>
      <w:proofErr w:type="spellStart"/>
      <w:r>
        <w:rPr>
          <w:lang w:eastAsia="en-GB"/>
        </w:rPr>
        <w:t>-ában</w:t>
      </w:r>
      <w:proofErr w:type="spellEnd"/>
      <w:r>
        <w:rPr>
          <w:lang w:eastAsia="en-GB"/>
        </w:rPr>
        <w:t xml:space="preserve"> foglalt összeférhetetlenségi okok egyike sem.</w:t>
      </w:r>
    </w:p>
    <w:p w:rsidR="00741AEB" w:rsidRDefault="00741AEB" w:rsidP="00741AEB">
      <w:pPr>
        <w:jc w:val="both"/>
        <w:rPr>
          <w:rFonts w:eastAsia="Times"/>
        </w:rPr>
      </w:pPr>
    </w:p>
    <w:p w:rsidR="00741AEB" w:rsidRDefault="00741AEB" w:rsidP="00741AEB">
      <w:pPr>
        <w:jc w:val="both"/>
        <w:rPr>
          <w:rFonts w:eastAsia="Times"/>
        </w:rPr>
      </w:pPr>
      <w:r>
        <w:rPr>
          <w:rFonts w:eastAsia="Times"/>
        </w:rPr>
        <w:t xml:space="preserve">Az általam képviselt gazdasági szereplő nem vesz igénybe olyan alvállalkozót, </w:t>
      </w:r>
      <w:r>
        <w:t xml:space="preserve">akivel szemben a </w:t>
      </w:r>
      <w:r>
        <w:rPr>
          <w:lang w:eastAsia="en-GB"/>
        </w:rPr>
        <w:t>Kbt. 25. § (3)-(4) bekezdésében foglalt</w:t>
      </w:r>
      <w:r>
        <w:rPr>
          <w:rFonts w:eastAsia="Times"/>
        </w:rPr>
        <w:t xml:space="preserve">bármely </w:t>
      </w:r>
      <w:r>
        <w:rPr>
          <w:lang w:eastAsia="en-GB"/>
        </w:rPr>
        <w:t xml:space="preserve">összeférhetetlenségi ok </w:t>
      </w:r>
      <w:r>
        <w:rPr>
          <w:rFonts w:eastAsia="Times"/>
        </w:rPr>
        <w:t>fennáll.</w:t>
      </w:r>
    </w:p>
    <w:p w:rsidR="00741AEB" w:rsidRDefault="00741AEB" w:rsidP="00741AEB">
      <w:pPr>
        <w:jc w:val="both"/>
        <w:rPr>
          <w:rFonts w:eastAsia="Times"/>
        </w:rPr>
      </w:pPr>
    </w:p>
    <w:p w:rsidR="00741AEB" w:rsidRDefault="00741AEB" w:rsidP="00741AEB">
      <w:pPr>
        <w:jc w:val="both"/>
        <w:rPr>
          <w:rFonts w:eastAsia="Times"/>
        </w:rPr>
      </w:pPr>
    </w:p>
    <w:p w:rsidR="00741AEB" w:rsidRDefault="00741AEB" w:rsidP="00741AEB">
      <w:pPr>
        <w:ind w:right="-360"/>
        <w:jc w:val="both"/>
        <w:rPr>
          <w:snapToGrid w:val="0"/>
        </w:rPr>
      </w:pPr>
      <w:r>
        <w:rPr>
          <w:snapToGrid w:val="0"/>
        </w:rPr>
        <w:t>Kelt</w:t>
      </w:r>
      <w:proofErr w:type="gramStart"/>
      <w:r>
        <w:rPr>
          <w:snapToGrid w:val="0"/>
        </w:rPr>
        <w:t>: …</w:t>
      </w:r>
      <w:proofErr w:type="gramEnd"/>
      <w:r>
        <w:rPr>
          <w:snapToGrid w:val="0"/>
        </w:rPr>
        <w:t>………… ……….. év ……………….. hónap …. napján</w:t>
      </w:r>
    </w:p>
    <w:p w:rsidR="00741AEB" w:rsidRDefault="00741AEB" w:rsidP="00741AEB">
      <w:pPr>
        <w:ind w:right="-360"/>
        <w:jc w:val="both"/>
        <w:rPr>
          <w:snapToGrid w:val="0"/>
        </w:rPr>
      </w:pPr>
    </w:p>
    <w:p w:rsidR="00741AEB" w:rsidRDefault="00741AEB" w:rsidP="00741AEB">
      <w:pPr>
        <w:ind w:right="-360"/>
        <w:jc w:val="both"/>
        <w:rPr>
          <w:snapToGrid w:val="0"/>
        </w:rPr>
      </w:pPr>
    </w:p>
    <w:p w:rsidR="00741AEB" w:rsidRDefault="00741AEB" w:rsidP="00741AEB"/>
    <w:tbl>
      <w:tblPr>
        <w:tblW w:w="3834" w:type="dxa"/>
        <w:jc w:val="right"/>
        <w:tblCellMar>
          <w:left w:w="0" w:type="dxa"/>
          <w:right w:w="0" w:type="dxa"/>
        </w:tblCellMar>
        <w:tblLook w:val="04A0"/>
      </w:tblPr>
      <w:tblGrid>
        <w:gridCol w:w="3834"/>
      </w:tblGrid>
      <w:tr w:rsidR="00741AEB" w:rsidTr="004D0BE3">
        <w:trPr>
          <w:jc w:val="right"/>
        </w:trPr>
        <w:tc>
          <w:tcPr>
            <w:tcW w:w="3834" w:type="dxa"/>
            <w:tcBorders>
              <w:top w:val="single" w:sz="8" w:space="0" w:color="auto"/>
              <w:left w:val="nil"/>
              <w:bottom w:val="nil"/>
              <w:right w:val="nil"/>
            </w:tcBorders>
            <w:tcMar>
              <w:top w:w="0" w:type="dxa"/>
              <w:left w:w="108" w:type="dxa"/>
              <w:bottom w:w="0" w:type="dxa"/>
              <w:right w:w="108" w:type="dxa"/>
            </w:tcMar>
            <w:hideMark/>
          </w:tcPr>
          <w:p w:rsidR="00741AEB" w:rsidRDefault="00741AEB" w:rsidP="004D0BE3">
            <w:pPr>
              <w:jc w:val="center"/>
            </w:pPr>
            <w:r>
              <w:t>(cégszerű aláírás)</w:t>
            </w:r>
          </w:p>
        </w:tc>
      </w:tr>
    </w:tbl>
    <w:p w:rsidR="00741AEB" w:rsidRDefault="00741AEB" w:rsidP="00741AEB">
      <w:pPr>
        <w:rPr>
          <w:i/>
          <w:iCs/>
        </w:rPr>
      </w:pPr>
    </w:p>
    <w:p w:rsidR="00741AEB" w:rsidRDefault="00741AEB" w:rsidP="00741AEB">
      <w:pPr>
        <w:rPr>
          <w:i/>
          <w:iCs/>
        </w:rPr>
      </w:pPr>
      <w:r>
        <w:rPr>
          <w:i/>
          <w:iCs/>
        </w:rPr>
        <w:br w:type="page"/>
      </w:r>
    </w:p>
    <w:p w:rsidR="00741AEB" w:rsidRDefault="00741AEB" w:rsidP="00741AEB">
      <w:pPr>
        <w:rPr>
          <w:rFonts w:eastAsia="Times"/>
          <w:i/>
          <w:szCs w:val="20"/>
        </w:rPr>
      </w:pPr>
    </w:p>
    <w:p w:rsidR="00741AEB" w:rsidRDefault="00741AEB" w:rsidP="00741AEB">
      <w:pPr>
        <w:jc w:val="right"/>
        <w:rPr>
          <w:rFonts w:eastAsia="Times"/>
          <w:i/>
          <w:szCs w:val="20"/>
        </w:rPr>
      </w:pPr>
      <w:r>
        <w:rPr>
          <w:rFonts w:eastAsia="Times"/>
          <w:i/>
          <w:szCs w:val="20"/>
        </w:rPr>
        <w:t>7. számú melléklet</w:t>
      </w:r>
    </w:p>
    <w:p w:rsidR="00741AEB" w:rsidRDefault="00741AEB" w:rsidP="00741AEB">
      <w:pPr>
        <w:jc w:val="right"/>
        <w:rPr>
          <w:rFonts w:eastAsia="Times"/>
          <w:i/>
          <w:szCs w:val="20"/>
        </w:rPr>
      </w:pPr>
    </w:p>
    <w:p w:rsidR="00741AEB" w:rsidRDefault="00741AEB" w:rsidP="00741AEB">
      <w:pPr>
        <w:shd w:val="clear" w:color="auto" w:fill="F2F2F2"/>
        <w:ind w:right="-6"/>
        <w:contextualSpacing/>
        <w:jc w:val="center"/>
        <w:outlineLvl w:val="1"/>
        <w:rPr>
          <w:rFonts w:eastAsia="Times"/>
          <w:b/>
          <w:smallCaps/>
          <w:sz w:val="28"/>
          <w:szCs w:val="20"/>
        </w:rPr>
      </w:pPr>
      <w:r>
        <w:rPr>
          <w:rFonts w:eastAsia="Times"/>
          <w:b/>
          <w:smallCaps/>
          <w:sz w:val="28"/>
          <w:szCs w:val="20"/>
        </w:rPr>
        <w:t>Részletes árajánlat (Árazatlan költségvetés)</w:t>
      </w:r>
    </w:p>
    <w:p w:rsidR="00741AEB" w:rsidRDefault="00741AEB" w:rsidP="00741AEB">
      <w:pPr>
        <w:rPr>
          <w:i/>
          <w:iCs/>
        </w:rPr>
      </w:pPr>
    </w:p>
    <w:p w:rsidR="00741AEB" w:rsidRDefault="00741AEB" w:rsidP="00741AEB">
      <w:pPr>
        <w:jc w:val="center"/>
        <w:rPr>
          <w:iCs/>
        </w:rPr>
      </w:pPr>
      <w:r>
        <w:rPr>
          <w:iCs/>
        </w:rPr>
        <w:t xml:space="preserve">Külön mellékletként, </w:t>
      </w:r>
      <w:proofErr w:type="spellStart"/>
      <w:r>
        <w:rPr>
          <w:iCs/>
        </w:rPr>
        <w:t>excel</w:t>
      </w:r>
      <w:proofErr w:type="spellEnd"/>
      <w:r>
        <w:rPr>
          <w:iCs/>
        </w:rPr>
        <w:t xml:space="preserve"> fájlban került kiadásra.</w:t>
      </w:r>
    </w:p>
    <w:p w:rsidR="00741AEB" w:rsidRDefault="00741AEB" w:rsidP="00741AEB">
      <w:pPr>
        <w:jc w:val="right"/>
        <w:rPr>
          <w:rFonts w:eastAsia="Times"/>
          <w:i/>
          <w:szCs w:val="20"/>
        </w:rPr>
      </w:pPr>
      <w:r>
        <w:rPr>
          <w:iCs/>
        </w:rPr>
        <w:br w:type="page"/>
      </w:r>
      <w:r>
        <w:rPr>
          <w:iCs/>
        </w:rPr>
        <w:lastRenderedPageBreak/>
        <w:t>8</w:t>
      </w:r>
      <w:r>
        <w:rPr>
          <w:rFonts w:eastAsia="Times"/>
          <w:i/>
          <w:szCs w:val="20"/>
        </w:rPr>
        <w:t>. számú melléklet</w:t>
      </w:r>
    </w:p>
    <w:p w:rsidR="00741AEB" w:rsidRDefault="00741AEB" w:rsidP="00741AEB">
      <w:pPr>
        <w:jc w:val="right"/>
        <w:rPr>
          <w:rFonts w:eastAsia="Times"/>
          <w:i/>
          <w:szCs w:val="20"/>
        </w:rPr>
      </w:pPr>
    </w:p>
    <w:p w:rsidR="00741AEB" w:rsidRDefault="00741AEB" w:rsidP="00741AEB">
      <w:pPr>
        <w:shd w:val="clear" w:color="auto" w:fill="F2F2F2"/>
        <w:ind w:right="-6"/>
        <w:contextualSpacing/>
        <w:jc w:val="center"/>
        <w:outlineLvl w:val="1"/>
        <w:rPr>
          <w:rFonts w:eastAsia="Times"/>
          <w:b/>
          <w:smallCaps/>
          <w:sz w:val="28"/>
          <w:szCs w:val="20"/>
        </w:rPr>
      </w:pPr>
      <w:proofErr w:type="gramStart"/>
      <w:r>
        <w:rPr>
          <w:rFonts w:eastAsia="Times"/>
          <w:b/>
          <w:smallCaps/>
          <w:sz w:val="28"/>
          <w:szCs w:val="20"/>
        </w:rPr>
        <w:t>nyilatkozatminta</w:t>
      </w:r>
      <w:proofErr w:type="gramEnd"/>
      <w:r>
        <w:rPr>
          <w:rFonts w:eastAsia="Times"/>
          <w:b/>
          <w:smallCaps/>
          <w:sz w:val="28"/>
          <w:szCs w:val="20"/>
        </w:rPr>
        <w:t xml:space="preserve"> a felhívás 20.17. pontjára vonatkozóan</w:t>
      </w:r>
      <w:r>
        <w:rPr>
          <w:rStyle w:val="Lbjegyzet-hivatkozs"/>
          <w:rFonts w:eastAsia="Times"/>
        </w:rPr>
        <w:footnoteReference w:id="26"/>
      </w:r>
    </w:p>
    <w:p w:rsidR="00741AEB" w:rsidRDefault="00741AEB" w:rsidP="00741AEB">
      <w:pPr>
        <w:rPr>
          <w:i/>
          <w:iCs/>
        </w:rPr>
      </w:pPr>
    </w:p>
    <w:p w:rsidR="00741AEB" w:rsidRDefault="00741AEB" w:rsidP="00741AEB">
      <w:pPr>
        <w:rPr>
          <w:i/>
          <w:iCs/>
        </w:rPr>
      </w:pPr>
    </w:p>
    <w:p w:rsidR="00741AEB" w:rsidRDefault="00741AEB" w:rsidP="00741AEB">
      <w:pPr>
        <w:jc w:val="both"/>
        <w:rPr>
          <w:rFonts w:eastAsia="Times"/>
        </w:rPr>
      </w:pPr>
      <w:proofErr w:type="gramStart"/>
      <w:r>
        <w:rPr>
          <w:rFonts w:eastAsia="Times"/>
        </w:rPr>
        <w:t xml:space="preserve">Alulírott ………………………………… a(z) …………................................................. képviselőjeként, </w:t>
      </w:r>
      <w:r>
        <w:t xml:space="preserve">a </w:t>
      </w:r>
      <w:proofErr w:type="spellStart"/>
      <w:r>
        <w:rPr>
          <w:b/>
          <w:bCs/>
        </w:rPr>
        <w:t>Jávorszky</w:t>
      </w:r>
      <w:proofErr w:type="spellEnd"/>
      <w:r>
        <w:rPr>
          <w:b/>
          <w:bCs/>
        </w:rPr>
        <w:t xml:space="preserve"> Ödön Kórház, </w:t>
      </w:r>
      <w:r>
        <w:rPr>
          <w:rFonts w:eastAsia="Times"/>
        </w:rPr>
        <w:t xml:space="preserve">mint Ajánlatkérő által kiírt </w:t>
      </w:r>
      <w:r>
        <w:rPr>
          <w:i/>
          <w:color w:val="000000"/>
          <w:szCs w:val="22"/>
        </w:rPr>
        <w:t>„</w:t>
      </w:r>
      <w:r>
        <w:rPr>
          <w:i/>
          <w:szCs w:val="22"/>
        </w:rPr>
        <w:t>Légtechnikai rendszerek korszerűsítése az ÁEEK_OEP_EMMI-2016/1 pályázat keretében</w:t>
      </w:r>
      <w:r>
        <w:rPr>
          <w:i/>
          <w:color w:val="000000"/>
          <w:szCs w:val="22"/>
        </w:rPr>
        <w:t>”</w:t>
      </w:r>
      <w:r>
        <w:rPr>
          <w:i/>
        </w:rPr>
        <w:t xml:space="preserve"> </w:t>
      </w:r>
      <w:r>
        <w:rPr>
          <w:szCs w:val="20"/>
        </w:rPr>
        <w:t xml:space="preserve">tárgyú közbeszerzési eljárásban </w:t>
      </w:r>
      <w:r>
        <w:rPr>
          <w:rFonts w:eastAsia="Times"/>
          <w:b/>
          <w:spacing w:val="40"/>
          <w:szCs w:val="20"/>
        </w:rPr>
        <w:t>nyilatkozom,</w:t>
      </w:r>
      <w:r>
        <w:rPr>
          <w:rFonts w:eastAsia="Times"/>
        </w:rPr>
        <w:t xml:space="preserve"> hogy az általam képviselt gazdasági szereplővel szemben nincsen folyamatban változásbejegyzési eljárás a cégbíróság előtt.</w:t>
      </w:r>
      <w:proofErr w:type="gramEnd"/>
    </w:p>
    <w:p w:rsidR="00741AEB" w:rsidRDefault="00741AEB" w:rsidP="00741AEB">
      <w:pPr>
        <w:jc w:val="both"/>
        <w:rPr>
          <w:rFonts w:eastAsia="Times"/>
        </w:rPr>
      </w:pPr>
    </w:p>
    <w:p w:rsidR="00741AEB" w:rsidRDefault="00741AEB" w:rsidP="00741AEB">
      <w:pPr>
        <w:jc w:val="both"/>
        <w:rPr>
          <w:rFonts w:eastAsia="Times"/>
        </w:rPr>
      </w:pPr>
    </w:p>
    <w:p w:rsidR="00741AEB" w:rsidRDefault="00741AEB" w:rsidP="00741AEB">
      <w:pPr>
        <w:ind w:right="-360"/>
        <w:jc w:val="both"/>
        <w:rPr>
          <w:snapToGrid w:val="0"/>
        </w:rPr>
      </w:pPr>
      <w:r>
        <w:rPr>
          <w:snapToGrid w:val="0"/>
        </w:rPr>
        <w:t>Kelt</w:t>
      </w:r>
      <w:proofErr w:type="gramStart"/>
      <w:r>
        <w:rPr>
          <w:snapToGrid w:val="0"/>
        </w:rPr>
        <w:t>: …</w:t>
      </w:r>
      <w:proofErr w:type="gramEnd"/>
      <w:r>
        <w:rPr>
          <w:snapToGrid w:val="0"/>
        </w:rPr>
        <w:t>………… ……….. év ……………….. hónap …. napján</w:t>
      </w:r>
    </w:p>
    <w:p w:rsidR="00741AEB" w:rsidRDefault="00741AEB" w:rsidP="00741AEB">
      <w:pPr>
        <w:ind w:right="-360"/>
        <w:jc w:val="both"/>
        <w:rPr>
          <w:snapToGrid w:val="0"/>
        </w:rPr>
      </w:pPr>
    </w:p>
    <w:p w:rsidR="00741AEB" w:rsidRDefault="00741AEB" w:rsidP="00741AEB">
      <w:pPr>
        <w:ind w:right="-360"/>
        <w:jc w:val="both"/>
        <w:rPr>
          <w:snapToGrid w:val="0"/>
        </w:rPr>
      </w:pPr>
    </w:p>
    <w:p w:rsidR="00741AEB" w:rsidRDefault="00741AEB" w:rsidP="00741AEB">
      <w:pPr>
        <w:ind w:right="-360"/>
        <w:jc w:val="both"/>
        <w:rPr>
          <w:snapToGrid w:val="0"/>
        </w:rPr>
      </w:pPr>
    </w:p>
    <w:p w:rsidR="00741AEB" w:rsidRDefault="00741AEB" w:rsidP="00741AEB"/>
    <w:tbl>
      <w:tblPr>
        <w:tblW w:w="3834" w:type="dxa"/>
        <w:jc w:val="right"/>
        <w:tblCellMar>
          <w:left w:w="0" w:type="dxa"/>
          <w:right w:w="0" w:type="dxa"/>
        </w:tblCellMar>
        <w:tblLook w:val="04A0"/>
      </w:tblPr>
      <w:tblGrid>
        <w:gridCol w:w="3834"/>
      </w:tblGrid>
      <w:tr w:rsidR="00741AEB" w:rsidTr="004D0BE3">
        <w:trPr>
          <w:jc w:val="right"/>
        </w:trPr>
        <w:tc>
          <w:tcPr>
            <w:tcW w:w="3834" w:type="dxa"/>
            <w:tcBorders>
              <w:top w:val="single" w:sz="8" w:space="0" w:color="auto"/>
              <w:left w:val="nil"/>
              <w:bottom w:val="nil"/>
              <w:right w:val="nil"/>
            </w:tcBorders>
            <w:tcMar>
              <w:top w:w="0" w:type="dxa"/>
              <w:left w:w="108" w:type="dxa"/>
              <w:bottom w:w="0" w:type="dxa"/>
              <w:right w:w="108" w:type="dxa"/>
            </w:tcMar>
            <w:hideMark/>
          </w:tcPr>
          <w:p w:rsidR="00741AEB" w:rsidRDefault="00741AEB" w:rsidP="004D0BE3">
            <w:pPr>
              <w:jc w:val="center"/>
            </w:pPr>
            <w:r>
              <w:t>(cégszerű aláírás)</w:t>
            </w:r>
          </w:p>
        </w:tc>
      </w:tr>
    </w:tbl>
    <w:p w:rsidR="00123F72" w:rsidRDefault="00123F72"/>
    <w:sectPr w:rsidR="00123F72" w:rsidSect="00123F7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BE3" w:rsidRDefault="004D0BE3" w:rsidP="00741AEB">
      <w:r>
        <w:separator/>
      </w:r>
    </w:p>
  </w:endnote>
  <w:endnote w:type="continuationSeparator" w:id="0">
    <w:p w:rsidR="004D0BE3" w:rsidRDefault="004D0BE3" w:rsidP="00741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Franklin Gothic Book">
    <w:altName w:val="Corbel"/>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ArialMT">
    <w:altName w:val="Times New Roman"/>
    <w:charset w:val="00"/>
    <w:family w:val="roman"/>
    <w:pitch w:val="default"/>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EE"/>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BE3" w:rsidRDefault="004D0BE3" w:rsidP="00741AEB">
      <w:r>
        <w:separator/>
      </w:r>
    </w:p>
  </w:footnote>
  <w:footnote w:type="continuationSeparator" w:id="0">
    <w:p w:rsidR="004D0BE3" w:rsidRDefault="004D0BE3" w:rsidP="00741AEB">
      <w:r>
        <w:continuationSeparator/>
      </w:r>
    </w:p>
  </w:footnote>
  <w:footnote w:id="1">
    <w:p w:rsidR="004D0BE3" w:rsidRDefault="004D0BE3" w:rsidP="00741AEB">
      <w:pPr>
        <w:pStyle w:val="Lbjegyzetszveg"/>
        <w:jc w:val="both"/>
        <w:rPr>
          <w:color w:val="000000"/>
        </w:rPr>
      </w:pPr>
      <w:r>
        <w:rPr>
          <w:rStyle w:val="Lbjegyzet-hivatkozs"/>
          <w:color w:val="000000"/>
        </w:rPr>
        <w:footnoteRef/>
      </w:r>
      <w:r>
        <w:rPr>
          <w:color w:val="000000"/>
        </w:rPr>
        <w:t>Lehetőség szerint kizárólag egyetlen levelezési címet, egyetlen telefaxszámot, egyetlen telefonszámot, egyetlen e-mail címet, egyetlen kapcsolattartásra jogosult személyt kérünk megjelölni.</w:t>
      </w:r>
    </w:p>
  </w:footnote>
  <w:footnote w:id="2">
    <w:p w:rsidR="004D0BE3" w:rsidRDefault="004D0BE3" w:rsidP="00741AEB">
      <w:pPr>
        <w:pStyle w:val="Lbjegyzetszveg"/>
      </w:pPr>
      <w:r>
        <w:rPr>
          <w:rStyle w:val="Lbjegyzet-hivatkozs"/>
          <w:color w:val="auto"/>
        </w:rPr>
        <w:footnoteRef/>
      </w:r>
      <w:r>
        <w:rPr>
          <w:b/>
          <w:color w:val="auto"/>
        </w:rPr>
        <w:t>Legkésőbb</w:t>
      </w:r>
      <w:r>
        <w:rPr>
          <w:b/>
          <w:color w:val="000000"/>
        </w:rPr>
        <w:t xml:space="preserve"> a szerződés megkötésének időpontjában köteles bejelenteni a nyertes ajánlattevő!</w:t>
      </w:r>
    </w:p>
  </w:footnote>
  <w:footnote w:id="3">
    <w:p w:rsidR="004D0BE3" w:rsidRDefault="004D0BE3" w:rsidP="00741AEB">
      <w:pPr>
        <w:jc w:val="both"/>
        <w:rPr>
          <w:i/>
          <w:sz w:val="20"/>
          <w:szCs w:val="20"/>
        </w:rPr>
      </w:pPr>
      <w:r>
        <w:rPr>
          <w:rStyle w:val="Lbjegyzet-hivatkozs"/>
          <w:rFonts w:eastAsia="Times"/>
          <w:sz w:val="20"/>
          <w:szCs w:val="20"/>
        </w:rPr>
        <w:footnoteRef/>
      </w:r>
      <w:r>
        <w:rPr>
          <w:b/>
          <w:sz w:val="20"/>
          <w:szCs w:val="20"/>
        </w:rPr>
        <w:t>B</w:t>
      </w:r>
      <w:r>
        <w:rPr>
          <w:rFonts w:eastAsia="Times"/>
          <w:b/>
          <w:sz w:val="20"/>
          <w:szCs w:val="20"/>
        </w:rPr>
        <w:t>ővíthető a bejelentésre kerülő alvállalkozók számának függvényében</w:t>
      </w:r>
    </w:p>
    <w:p w:rsidR="004D0BE3" w:rsidRDefault="004D0BE3" w:rsidP="00741AEB">
      <w:pPr>
        <w:pStyle w:val="Lbjegyzetszveg"/>
        <w:rPr>
          <w:szCs w:val="20"/>
        </w:rPr>
      </w:pPr>
    </w:p>
  </w:footnote>
  <w:footnote w:id="4">
    <w:p w:rsidR="004D0BE3" w:rsidRDefault="004D0BE3" w:rsidP="00741AEB">
      <w:pPr>
        <w:pStyle w:val="Lbjegyzetszveg"/>
        <w:rPr>
          <w:color w:val="auto"/>
        </w:rPr>
      </w:pPr>
      <w:r>
        <w:rPr>
          <w:rStyle w:val="Lbjegyzet-hivatkozs"/>
          <w:color w:val="auto"/>
        </w:rPr>
        <w:footnoteRef/>
      </w:r>
      <w:r>
        <w:rPr>
          <w:color w:val="auto"/>
        </w:rPr>
        <w:t xml:space="preserve"> Közös ajánlattétel esetén kitöltendő (szükség szerint további sorokkal bővítendő), egyébként törlendő.</w:t>
      </w:r>
    </w:p>
  </w:footnote>
  <w:footnote w:id="5">
    <w:p w:rsidR="004D0BE3" w:rsidRDefault="004D0BE3" w:rsidP="00741AEB">
      <w:pPr>
        <w:pStyle w:val="Lbjegyzetszveg"/>
        <w:jc w:val="both"/>
        <w:rPr>
          <w:color w:val="000000"/>
        </w:rPr>
      </w:pPr>
      <w:r>
        <w:rPr>
          <w:rStyle w:val="Lbjegyzet-hivatkozs"/>
          <w:color w:val="000000"/>
        </w:rPr>
        <w:footnoteRef/>
      </w:r>
      <w:r>
        <w:rPr>
          <w:color w:val="000000"/>
        </w:rPr>
        <w:t xml:space="preserve"> Közös ajánlattétel esetén a táblázatot valamennyi közös ajánlattevő adataival ki kell tölteni, a táblázat szabadon bővíthető.</w:t>
      </w:r>
    </w:p>
  </w:footnote>
  <w:footnote w:id="6">
    <w:p w:rsidR="004D0BE3" w:rsidRDefault="004D0BE3" w:rsidP="00741AEB">
      <w:pPr>
        <w:pStyle w:val="Lbjegyzetszveg"/>
        <w:rPr>
          <w:rFonts w:ascii="Calibri" w:hAnsi="Calibri"/>
        </w:rPr>
      </w:pPr>
      <w:r>
        <w:rPr>
          <w:rStyle w:val="Lbjegyzet-hivatkozs"/>
        </w:rPr>
        <w:footnoteRef/>
      </w:r>
      <w:r>
        <w:rPr>
          <w:color w:val="000000"/>
        </w:rPr>
        <w:t>A megfelelő aláhúzandó mindegyik ajánlattevői vállalás vonatkozásában. Minden IGEN válasz 2 közbenső pontot ér, minden NEM válasz 0 közbenső pontot ér.</w:t>
      </w:r>
    </w:p>
  </w:footnote>
  <w:footnote w:id="7">
    <w:p w:rsidR="004D0BE3" w:rsidRDefault="004D0BE3" w:rsidP="00741AEB">
      <w:pPr>
        <w:pStyle w:val="Lbjegyzetszveg"/>
        <w:jc w:val="both"/>
        <w:rPr>
          <w:color w:val="auto"/>
        </w:rPr>
      </w:pPr>
      <w:r>
        <w:rPr>
          <w:rStyle w:val="Lbjegyzet-hivatkozs"/>
          <w:color w:val="000000"/>
        </w:rPr>
        <w:footnoteRef/>
      </w:r>
      <w:r>
        <w:rPr>
          <w:color w:val="000000"/>
        </w:rPr>
        <w:t xml:space="preserve"> Közös </w:t>
      </w:r>
      <w:r>
        <w:rPr>
          <w:color w:val="auto"/>
        </w:rPr>
        <w:t>ajánlattétel esetén a táblázatot valamennyi közös ajánlattevő adataival ki kell tölteni, a táblázat szabadon bővíthető.</w:t>
      </w:r>
    </w:p>
  </w:footnote>
  <w:footnote w:id="8">
    <w:p w:rsidR="004D0BE3" w:rsidRDefault="004D0BE3" w:rsidP="00741AEB">
      <w:pPr>
        <w:pStyle w:val="Lbjegyzetszveg"/>
        <w:jc w:val="both"/>
        <w:rPr>
          <w:color w:val="auto"/>
        </w:rPr>
      </w:pPr>
      <w:r>
        <w:rPr>
          <w:rStyle w:val="Lbjegyzet-hivatkozs"/>
          <w:color w:val="auto"/>
        </w:rPr>
        <w:footnoteRef/>
      </w:r>
      <w:r>
        <w:rPr>
          <w:color w:val="auto"/>
        </w:rPr>
        <w:t xml:space="preserve"> Közös ajánlattétel esetén kérjük egyértelműen feltüntetni, hogy melyik ajánlattevő adatai kerültek a táblázatban megadásra, amennyiben az ajánlattevő egyedül tesz ajánlatot, az ajánlattevő nevét nem kötelező ide beírni.</w:t>
      </w:r>
    </w:p>
  </w:footnote>
  <w:footnote w:id="9">
    <w:p w:rsidR="004D0BE3" w:rsidRDefault="004D0BE3" w:rsidP="00741AEB">
      <w:pPr>
        <w:pStyle w:val="Lbjegyzetszveg"/>
        <w:rPr>
          <w:color w:val="auto"/>
        </w:rPr>
      </w:pPr>
      <w:r>
        <w:rPr>
          <w:rStyle w:val="Lbjegyzet-hivatkozs"/>
          <w:color w:val="auto"/>
        </w:rPr>
        <w:footnoteRef/>
      </w:r>
      <w:r>
        <w:rPr>
          <w:color w:val="auto"/>
        </w:rPr>
        <w:t xml:space="preserve"> A nem kívánt rész törlendő!</w:t>
      </w:r>
    </w:p>
  </w:footnote>
  <w:footnote w:id="10">
    <w:p w:rsidR="004D0BE3" w:rsidRDefault="004D0BE3" w:rsidP="00741AEB">
      <w:pPr>
        <w:pStyle w:val="Lbjegyzetszveg"/>
        <w:jc w:val="both"/>
        <w:rPr>
          <w:color w:val="000000"/>
        </w:rPr>
      </w:pPr>
      <w:r>
        <w:rPr>
          <w:rStyle w:val="Lbjegyzet-hivatkozs"/>
          <w:color w:val="auto"/>
        </w:rPr>
        <w:footnoteRef/>
      </w:r>
      <w:r>
        <w:rPr>
          <w:color w:val="auto"/>
        </w:rPr>
        <w:t xml:space="preserve"> Azt a pénzforgalmi jelzőszámot kell feltüntetni, melyet az ajánlattevő az eljárással kapcsolatosan használni kíván. Amennyiben</w:t>
      </w:r>
      <w:r>
        <w:rPr>
          <w:color w:val="000000"/>
        </w:rPr>
        <w:t xml:space="preserve"> a megkötendő szerződésben ettől eltérő bankszámlát kíván az ajánlattevő feltüntetni, úgy ezt kérjük külön is feltűntetni.</w:t>
      </w:r>
    </w:p>
  </w:footnote>
  <w:footnote w:id="11">
    <w:p w:rsidR="004D0BE3" w:rsidRDefault="004D0BE3" w:rsidP="00741AEB">
      <w:pPr>
        <w:pStyle w:val="Lbjegyzetszveg"/>
        <w:jc w:val="both"/>
        <w:rPr>
          <w:color w:val="000000"/>
        </w:rPr>
      </w:pPr>
      <w:r>
        <w:rPr>
          <w:rStyle w:val="Lbjegyzet-hivatkozs"/>
          <w:color w:val="000000"/>
        </w:rPr>
        <w:footnoteRef/>
      </w:r>
      <w:r>
        <w:rPr>
          <w:color w:val="000000"/>
        </w:rPr>
        <w:t>Lehetőség szerint soronként egyetlen elérhetőségi adatot adjanak meg! Az ajánlattevő felelőssége olyan kapcsolattartási adatokat megadni, amelyen fogadni tudja az ajánlatkérő által megküldött információkat.</w:t>
      </w:r>
    </w:p>
  </w:footnote>
  <w:footnote w:id="12">
    <w:p w:rsidR="004D0BE3" w:rsidRDefault="004D0BE3" w:rsidP="00741AEB">
      <w:pPr>
        <w:pStyle w:val="Lbjegyzetszveg"/>
        <w:rPr>
          <w:color w:val="000000"/>
        </w:rPr>
      </w:pPr>
      <w:r>
        <w:rPr>
          <w:rStyle w:val="Lbjegyzet-hivatkozs"/>
          <w:color w:val="000000"/>
        </w:rPr>
        <w:footnoteRef/>
      </w:r>
      <w:r>
        <w:rPr>
          <w:color w:val="000000"/>
        </w:rPr>
        <w:t xml:space="preserve"> Közös ajánlattétel esetén az ajánlati nyilatkozatot minden közös ajánlattevőre kiterjedő hatállyal meg kell tenni.</w:t>
      </w:r>
    </w:p>
  </w:footnote>
  <w:footnote w:id="13">
    <w:p w:rsidR="004D0BE3" w:rsidRDefault="004D0BE3" w:rsidP="00741AEB">
      <w:pPr>
        <w:pStyle w:val="Lbjegyzetszveg"/>
        <w:rPr>
          <w:color w:val="auto"/>
        </w:rPr>
      </w:pPr>
      <w:r>
        <w:rPr>
          <w:rStyle w:val="Lbjegyzet-hivatkozs"/>
          <w:color w:val="auto"/>
        </w:rPr>
        <w:footnoteRef/>
      </w:r>
      <w:r>
        <w:rPr>
          <w:color w:val="auto"/>
        </w:rPr>
        <w:t xml:space="preserve"> Közös ajánlattétel esetén kitöltendő (szükség szerint további sorokkal bővítendő), egyébként törlendő.</w:t>
      </w:r>
    </w:p>
  </w:footnote>
  <w:footnote w:id="14">
    <w:p w:rsidR="004D0BE3" w:rsidRDefault="004D0BE3" w:rsidP="00741AEB">
      <w:pPr>
        <w:pStyle w:val="Lbjegyzetszveg"/>
        <w:rPr>
          <w:color w:val="000000"/>
        </w:rPr>
      </w:pPr>
      <w:r>
        <w:rPr>
          <w:rStyle w:val="Lbjegyzet-hivatkozs"/>
          <w:color w:val="000000"/>
        </w:rPr>
        <w:footnoteRef/>
      </w:r>
      <w:r>
        <w:rPr>
          <w:color w:val="000000"/>
        </w:rPr>
        <w:t xml:space="preserve"> Közös ajánlattétel esetén a nyilatkozatot minden közös ajánlattevő vonatkozásában csatolni kell.</w:t>
      </w:r>
    </w:p>
  </w:footnote>
  <w:footnote w:id="15">
    <w:p w:rsidR="004D0BE3" w:rsidRDefault="004D0BE3" w:rsidP="00741AEB">
      <w:pPr>
        <w:pStyle w:val="Lbjegyzetszveg"/>
        <w:rPr>
          <w:color w:val="auto"/>
        </w:rPr>
      </w:pPr>
      <w:r>
        <w:rPr>
          <w:rStyle w:val="Lbjegyzet-hivatkozs"/>
          <w:color w:val="auto"/>
        </w:rPr>
        <w:footnoteRef/>
      </w:r>
      <w:r>
        <w:rPr>
          <w:color w:val="auto"/>
        </w:rPr>
        <w:t xml:space="preserve"> A megfelelő válasz aláhúzandó!</w:t>
      </w:r>
    </w:p>
  </w:footnote>
  <w:footnote w:id="16">
    <w:p w:rsidR="004D0BE3" w:rsidRDefault="004D0BE3" w:rsidP="00741AEB">
      <w:pPr>
        <w:pStyle w:val="Lbjegyzetszveg"/>
        <w:jc w:val="both"/>
        <w:rPr>
          <w:color w:val="auto"/>
        </w:rPr>
      </w:pPr>
      <w:r>
        <w:rPr>
          <w:rStyle w:val="Lbjegyzet-hivatkozs"/>
          <w:color w:val="auto"/>
        </w:rPr>
        <w:footnoteRef/>
      </w:r>
      <w:r>
        <w:rPr>
          <w:color w:val="auto"/>
        </w:rPr>
        <w:t xml:space="preserve"> Amennyiben a vállalkozás nem tartozik a</w:t>
      </w:r>
      <w:r>
        <w:rPr>
          <w:bCs/>
          <w:color w:val="auto"/>
        </w:rPr>
        <w:t xml:space="preserve"> kis- és középvállalkozásokról, fejlődésük támogatásáról szóló</w:t>
      </w:r>
      <w:r>
        <w:rPr>
          <w:color w:val="auto"/>
        </w:rPr>
        <w:t xml:space="preserve"> 2004. évi XXXIV. törvény hatálya alá, úgy ezt a választ szükséges aláhúzni!</w:t>
      </w:r>
    </w:p>
  </w:footnote>
  <w:footnote w:id="17">
    <w:p w:rsidR="004D0BE3" w:rsidRDefault="004D0BE3" w:rsidP="00741AEB">
      <w:pPr>
        <w:pStyle w:val="Lbjegyzetszveg"/>
      </w:pPr>
      <w:r>
        <w:rPr>
          <w:rStyle w:val="Lbjegyzet-hivatkozs"/>
          <w:color w:val="000000"/>
        </w:rPr>
        <w:footnoteRef/>
      </w:r>
      <w:r>
        <w:rPr>
          <w:color w:val="auto"/>
          <w:sz w:val="18"/>
          <w:szCs w:val="18"/>
        </w:rPr>
        <w:t>A táblázat szabadon bővíthető</w:t>
      </w:r>
      <w:r>
        <w:rPr>
          <w:color w:val="000000"/>
        </w:rPr>
        <w:t>.</w:t>
      </w:r>
    </w:p>
  </w:footnote>
  <w:footnote w:id="18">
    <w:p w:rsidR="004D0BE3" w:rsidRDefault="004D0BE3" w:rsidP="00741AEB">
      <w:pPr>
        <w:pStyle w:val="Lbjegyzetszveg"/>
        <w:jc w:val="both"/>
      </w:pPr>
      <w:r>
        <w:rPr>
          <w:rStyle w:val="Lbjegyzet-hivatkozs"/>
          <w:color w:val="auto"/>
          <w:sz w:val="18"/>
          <w:szCs w:val="18"/>
        </w:rPr>
        <w:footnoteRef/>
      </w:r>
      <w:r>
        <w:rPr>
          <w:color w:val="auto"/>
          <w:sz w:val="18"/>
          <w:szCs w:val="18"/>
        </w:rPr>
        <w:t xml:space="preserve"> Ha ajánlatkérő egyáltalán nem vesz igénybe alvállalkozót, ezt a nyilatkozatminta aláírásával jelezheti, egyébként a „NINCSEN” szó/szavak törlendőek, és a megfelelő adatok feltüntetendőek.</w:t>
      </w:r>
    </w:p>
  </w:footnote>
  <w:footnote w:id="19">
    <w:p w:rsidR="004D0BE3" w:rsidRDefault="004D0BE3" w:rsidP="00741AEB">
      <w:pPr>
        <w:pStyle w:val="Lbjegyzetszveg"/>
        <w:rPr>
          <w:color w:val="000000"/>
        </w:rPr>
      </w:pPr>
      <w:r>
        <w:rPr>
          <w:rStyle w:val="Lbjegyzet-hivatkozs"/>
          <w:color w:val="000000"/>
        </w:rPr>
        <w:footnoteRef/>
      </w:r>
      <w:r>
        <w:rPr>
          <w:color w:val="000000"/>
        </w:rPr>
        <w:t>Közös ajánlattétel esetén kitöltendő. Minden közös ajánlattevőnek alá kell írnia.</w:t>
      </w:r>
    </w:p>
  </w:footnote>
  <w:footnote w:id="20">
    <w:p w:rsidR="004D0BE3" w:rsidRDefault="004D0BE3" w:rsidP="00741AEB">
      <w:pPr>
        <w:pStyle w:val="Lbjegyzetszveg"/>
        <w:jc w:val="both"/>
        <w:rPr>
          <w:color w:val="auto"/>
        </w:rPr>
      </w:pPr>
      <w:r>
        <w:rPr>
          <w:rStyle w:val="Lbjegyzet-hivatkozs"/>
          <w:color w:val="auto"/>
        </w:rPr>
        <w:footnoteRef/>
      </w:r>
      <w:r>
        <w:rPr>
          <w:color w:val="auto"/>
        </w:rPr>
        <w:t xml:space="preserve">Az ajánlattevőnek nyilatkoznia kell saját magára, illetve alvállalkozóira vonatkozóan. </w:t>
      </w:r>
    </w:p>
  </w:footnote>
  <w:footnote w:id="21">
    <w:p w:rsidR="004D0BE3" w:rsidRDefault="004D0BE3" w:rsidP="00741AEB">
      <w:pPr>
        <w:pStyle w:val="Lbjegyzetszveg"/>
        <w:jc w:val="both"/>
        <w:rPr>
          <w:color w:val="auto"/>
        </w:rPr>
      </w:pPr>
      <w:r>
        <w:rPr>
          <w:rStyle w:val="Lbjegyzet-hivatkozs"/>
          <w:color w:val="auto"/>
        </w:rPr>
        <w:footnoteRef/>
      </w:r>
      <w:r>
        <w:rPr>
          <w:color w:val="auto"/>
        </w:rPr>
        <w:t>Az ajánlattevőnek nyilatkoznia kell saját magára vonatkozóan.</w:t>
      </w:r>
    </w:p>
  </w:footnote>
  <w:footnote w:id="22">
    <w:p w:rsidR="004D0BE3" w:rsidRDefault="004D0BE3" w:rsidP="00741AEB">
      <w:pPr>
        <w:pStyle w:val="Lbjegyzetszveg"/>
        <w:rPr>
          <w:color w:val="auto"/>
        </w:rPr>
      </w:pPr>
      <w:r>
        <w:rPr>
          <w:rStyle w:val="Lbjegyzet-hivatkozs"/>
        </w:rPr>
        <w:footnoteRef/>
      </w:r>
      <w:r>
        <w:rPr>
          <w:color w:val="auto"/>
        </w:rPr>
        <w:t>A megfelelő rész aláhúzandó.</w:t>
      </w:r>
    </w:p>
  </w:footnote>
  <w:footnote w:id="23">
    <w:p w:rsidR="004D0BE3" w:rsidRDefault="004D0BE3" w:rsidP="00741AEB">
      <w:pPr>
        <w:pStyle w:val="Lbjegyzetszveg"/>
        <w:rPr>
          <w:color w:val="auto"/>
        </w:rPr>
      </w:pPr>
      <w:r>
        <w:rPr>
          <w:rStyle w:val="Lbjegyzet-hivatkozs"/>
          <w:color w:val="auto"/>
        </w:rPr>
        <w:footnoteRef/>
      </w:r>
      <w:r>
        <w:rPr>
          <w:color w:val="auto"/>
        </w:rPr>
        <w:t xml:space="preserve"> Amennyiben szabályozott tőzsdén jegyzik, ez a rész törlendő.</w:t>
      </w:r>
    </w:p>
  </w:footnote>
  <w:footnote w:id="24">
    <w:p w:rsidR="004D0BE3" w:rsidRDefault="004D0BE3" w:rsidP="00741AEB">
      <w:pPr>
        <w:pStyle w:val="Lbjegyzetszveg"/>
        <w:rPr>
          <w:color w:val="auto"/>
        </w:rPr>
      </w:pPr>
      <w:r>
        <w:rPr>
          <w:rStyle w:val="Lbjegyzet-hivatkozs"/>
          <w:color w:val="auto"/>
        </w:rPr>
        <w:footnoteRef/>
      </w:r>
      <w:r>
        <w:rPr>
          <w:color w:val="auto"/>
        </w:rPr>
        <w:t xml:space="preserve"> Az a) és a b) pont közül kérjük az ajánlattevőre nem vonatkozót törölni. </w:t>
      </w:r>
    </w:p>
  </w:footnote>
  <w:footnote w:id="25">
    <w:p w:rsidR="004D0BE3" w:rsidRDefault="004D0BE3" w:rsidP="00741AEB">
      <w:pPr>
        <w:pStyle w:val="Lbjegyzetszveg"/>
        <w:jc w:val="both"/>
        <w:rPr>
          <w:color w:val="auto"/>
        </w:rPr>
      </w:pPr>
      <w:r>
        <w:rPr>
          <w:rStyle w:val="Lbjegyzet-hivatkozs"/>
          <w:color w:val="auto"/>
        </w:rPr>
        <w:footnoteRef/>
      </w:r>
      <w:r>
        <w:rPr>
          <w:color w:val="auto"/>
        </w:rPr>
        <w:t>Az ajánlattevő az eljárásból a Kbt. 25. § alapján csak akkor zárható ki, ha közbeszerzési eljárásban részt vevő gazdasági szereplők esélyegyenlősége más módon nem biztosítható. A kizárást megelőzően az ajánlatkérő - hiánypótlás vagy felvilágosítás kérés útján - köteles biztosítani annak lehetőségét, hogy az érintett gazdasági szereplő bizonyítsa, hogy a közbeszerzési eljárás előkészítésében való részvétele az esélyegyenlőséget és a verseny tisztaságát nem sérti, vagy az összeférhetetlenségi helyzetet más módon elhárítsa. Az összeférhetetlenségi helyzet elhárítása érdekében a gazdasági szereplő által tett intézkedéseket az ajánlatkérő köteles az ajánlatok elbírálásáról szóló összegezésben ismertetni.</w:t>
      </w:r>
    </w:p>
  </w:footnote>
  <w:footnote w:id="26">
    <w:p w:rsidR="004D0BE3" w:rsidRDefault="004D0BE3" w:rsidP="00741AEB">
      <w:pPr>
        <w:pStyle w:val="Lbjegyzetszveg"/>
        <w:jc w:val="both"/>
        <w:rPr>
          <w:color w:val="auto"/>
        </w:rPr>
      </w:pPr>
      <w:r>
        <w:rPr>
          <w:rStyle w:val="Lbjegyzet-hivatkozs"/>
          <w:color w:val="auto"/>
        </w:rPr>
        <w:footnoteRef/>
      </w:r>
      <w:r>
        <w:rPr>
          <w:b/>
          <w:color w:val="auto"/>
        </w:rPr>
        <w:t>Abban az esetben kell kitölteni, ha az ajánlattevő vonatkozásában NINCSEN folyamatban változásbejegyzési eljárás.</w:t>
      </w:r>
    </w:p>
    <w:p w:rsidR="004D0BE3" w:rsidRDefault="004D0BE3" w:rsidP="00741AEB">
      <w:pPr>
        <w:pStyle w:val="Lbjegyzetszveg"/>
        <w:jc w:val="both"/>
        <w:rPr>
          <w:color w:val="auto"/>
        </w:rPr>
      </w:pPr>
      <w:r>
        <w:rPr>
          <w:color w:val="auto"/>
        </w:rPr>
        <w:t>Amennyiben az ajánlattevő vonatkozásában változásbejegyzési eljárás van folyamatban, abban az esetben jelen nyilatkozatminta nem használható, helyette a cégbírósághoz benyújtott változásbejegyzési kérelmet és az annak érkezéséről a cégbíróság által megküldött igazolást kell az ajánlathoz csatolni.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E6B"/>
    <w:multiLevelType w:val="hybridMultilevel"/>
    <w:tmpl w:val="15DE394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0BED2E83"/>
    <w:multiLevelType w:val="hybridMultilevel"/>
    <w:tmpl w:val="14AEB1EA"/>
    <w:lvl w:ilvl="0" w:tplc="2E1C6D3A">
      <w:start w:val="1"/>
      <w:numFmt w:val="decimal"/>
      <w:lvlText w:val="%1."/>
      <w:lvlJc w:val="left"/>
      <w:pPr>
        <w:tabs>
          <w:tab w:val="num" w:pos="360"/>
        </w:tabs>
        <w:ind w:left="360" w:firstLine="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F817197"/>
    <w:multiLevelType w:val="hybridMultilevel"/>
    <w:tmpl w:val="F7FC1E22"/>
    <w:lvl w:ilvl="0" w:tplc="4DC8415C">
      <w:start w:val="1"/>
      <w:numFmt w:val="bullet"/>
      <w:lvlText w:val="–"/>
      <w:lvlJc w:val="left"/>
      <w:pPr>
        <w:ind w:left="1146" w:hanging="360"/>
      </w:pPr>
      <w:rPr>
        <w:rFonts w:ascii="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
    <w:nsid w:val="112B3F57"/>
    <w:multiLevelType w:val="hybridMultilevel"/>
    <w:tmpl w:val="F9E2140E"/>
    <w:lvl w:ilvl="0" w:tplc="E4CE6BE8">
      <w:start w:val="1"/>
      <w:numFmt w:val="decimal"/>
      <w:pStyle w:val="Stlus2"/>
      <w:lvlText w:val="%1."/>
      <w:lvlJc w:val="left"/>
      <w:pPr>
        <w:ind w:left="960" w:hanging="360"/>
      </w:pPr>
      <w:rPr>
        <w:rFonts w:cs="Times New Roman"/>
        <w:b/>
        <w:bCs/>
        <w:color w:val="000000"/>
      </w:rPr>
    </w:lvl>
    <w:lvl w:ilvl="1" w:tplc="6CB01E1E">
      <w:start w:val="1"/>
      <w:numFmt w:val="decimal"/>
      <w:lvlText w:val="%2)"/>
      <w:lvlJc w:val="left"/>
      <w:pPr>
        <w:ind w:left="1080" w:hanging="360"/>
      </w:pPr>
      <w:rPr>
        <w:rFonts w:cs="Times New Roman"/>
        <w:b w:val="0"/>
        <w:bCs w:val="0"/>
      </w:rPr>
    </w:lvl>
    <w:lvl w:ilvl="2" w:tplc="0DD60A4A">
      <w:start w:val="1"/>
      <w:numFmt w:val="decimal"/>
      <w:lvlText w:val="%3."/>
      <w:lvlJc w:val="left"/>
      <w:pPr>
        <w:ind w:left="1980" w:hanging="360"/>
      </w:pPr>
      <w:rPr>
        <w:rFonts w:cs="Times New Roman"/>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5">
    <w:nsid w:val="12766796"/>
    <w:multiLevelType w:val="hybridMultilevel"/>
    <w:tmpl w:val="8BD62536"/>
    <w:lvl w:ilvl="0" w:tplc="040E000B">
      <w:start w:val="1"/>
      <w:numFmt w:val="bullet"/>
      <w:lvlText w:val=""/>
      <w:lvlJc w:val="left"/>
      <w:pPr>
        <w:ind w:left="1425" w:hanging="360"/>
      </w:pPr>
      <w:rPr>
        <w:rFonts w:ascii="Wingdings" w:hAnsi="Wingdings" w:hint="default"/>
      </w:rPr>
    </w:lvl>
    <w:lvl w:ilvl="1" w:tplc="040E0003">
      <w:start w:val="1"/>
      <w:numFmt w:val="bullet"/>
      <w:lvlText w:val="o"/>
      <w:lvlJc w:val="left"/>
      <w:pPr>
        <w:ind w:left="2145" w:hanging="360"/>
      </w:pPr>
      <w:rPr>
        <w:rFonts w:ascii="Courier New" w:hAnsi="Courier New" w:cs="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cs="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cs="Courier New" w:hint="default"/>
      </w:rPr>
    </w:lvl>
    <w:lvl w:ilvl="8" w:tplc="040E0005">
      <w:start w:val="1"/>
      <w:numFmt w:val="bullet"/>
      <w:lvlText w:val=""/>
      <w:lvlJc w:val="left"/>
      <w:pPr>
        <w:ind w:left="7185" w:hanging="360"/>
      </w:pPr>
      <w:rPr>
        <w:rFonts w:ascii="Wingdings" w:hAnsi="Wingdings" w:hint="default"/>
      </w:rPr>
    </w:lvl>
  </w:abstractNum>
  <w:abstractNum w:abstractNumId="6">
    <w:nsid w:val="328B3605"/>
    <w:multiLevelType w:val="hybridMultilevel"/>
    <w:tmpl w:val="54104F8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35571309"/>
    <w:multiLevelType w:val="hybridMultilevel"/>
    <w:tmpl w:val="C2CC8562"/>
    <w:lvl w:ilvl="0" w:tplc="EC9A87DE">
      <w:start w:val="2016"/>
      <w:numFmt w:val="bullet"/>
      <w:lvlText w:val="-"/>
      <w:lvlJc w:val="left"/>
      <w:pPr>
        <w:tabs>
          <w:tab w:val="num" w:pos="720"/>
        </w:tabs>
        <w:ind w:left="720" w:hanging="360"/>
      </w:pPr>
      <w:rPr>
        <w:rFonts w:ascii="Times" w:eastAsia="Times" w:hAnsi="Times" w:cs="Time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E44FB0"/>
    <w:multiLevelType w:val="multilevel"/>
    <w:tmpl w:val="92F2EC8E"/>
    <w:lvl w:ilvl="0">
      <w:start w:val="1"/>
      <w:numFmt w:val="decimal"/>
      <w:lvlText w:val="%1."/>
      <w:lvlJc w:val="left"/>
      <w:pPr>
        <w:ind w:left="0" w:firstLine="0"/>
      </w:pPr>
      <w:rPr>
        <w:rFonts w:ascii="Franklin Gothic Book" w:eastAsia="Franklin Gothic Book" w:hAnsi="Franklin Gothic Book" w:cs="Franklin Gothic Book"/>
        <w:b/>
        <w:bCs/>
        <w:i w:val="0"/>
        <w:iCs w:val="0"/>
        <w:smallCaps w:val="0"/>
        <w:strike w:val="0"/>
        <w:dstrike w:val="0"/>
        <w:color w:val="000000"/>
        <w:spacing w:val="0"/>
        <w:w w:val="100"/>
        <w:position w:val="0"/>
        <w:sz w:val="22"/>
        <w:szCs w:val="22"/>
        <w:u w:val="none"/>
        <w:effect w:val="none"/>
        <w:lang w:val="hu-HU" w:eastAsia="hu-HU" w:bidi="hu-HU"/>
      </w:rPr>
    </w:lvl>
    <w:lvl w:ilvl="1">
      <w:start w:val="1"/>
      <w:numFmt w:val="decimal"/>
      <w:lvlText w:val="%1.%2."/>
      <w:lvlJc w:val="left"/>
      <w:pPr>
        <w:ind w:left="0" w:firstLine="0"/>
      </w:pPr>
      <w:rPr>
        <w:rFonts w:ascii="Franklin Gothic Book" w:eastAsia="Franklin Gothic Book" w:hAnsi="Franklin Gothic Book" w:cs="Franklin Gothic Book"/>
        <w:b/>
        <w:bCs/>
        <w:i/>
        <w:iCs/>
        <w:smallCaps w:val="0"/>
        <w:strike w:val="0"/>
        <w:dstrike w:val="0"/>
        <w:color w:val="000000"/>
        <w:spacing w:val="0"/>
        <w:w w:val="100"/>
        <w:position w:val="0"/>
        <w:sz w:val="24"/>
        <w:szCs w:val="24"/>
        <w:u w:val="none"/>
        <w:effect w:val="none"/>
        <w:lang w:val="hu-HU" w:eastAsia="hu-HU" w:bidi="hu-H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8757A53"/>
    <w:multiLevelType w:val="hybridMultilevel"/>
    <w:tmpl w:val="2EE0D5C2"/>
    <w:lvl w:ilvl="0" w:tplc="0E6200BC">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2">
    <w:nsid w:val="53883FAA"/>
    <w:multiLevelType w:val="hybridMultilevel"/>
    <w:tmpl w:val="12A23A3C"/>
    <w:lvl w:ilvl="0" w:tplc="16147C08">
      <w:start w:val="1"/>
      <w:numFmt w:val="lowerLetter"/>
      <w:lvlText w:val="%1)"/>
      <w:lvlJc w:val="left"/>
      <w:pPr>
        <w:ind w:left="1080" w:hanging="360"/>
      </w:pPr>
      <w:rPr>
        <w:rFonts w:hint="default"/>
      </w:rPr>
    </w:lvl>
    <w:lvl w:ilvl="1" w:tplc="A2A65840" w:tentative="1">
      <w:start w:val="1"/>
      <w:numFmt w:val="lowerLetter"/>
      <w:lvlText w:val="%2."/>
      <w:lvlJc w:val="left"/>
      <w:pPr>
        <w:ind w:left="1800" w:hanging="360"/>
      </w:pPr>
    </w:lvl>
    <w:lvl w:ilvl="2" w:tplc="096A6944" w:tentative="1">
      <w:start w:val="1"/>
      <w:numFmt w:val="lowerRoman"/>
      <w:lvlText w:val="%3."/>
      <w:lvlJc w:val="right"/>
      <w:pPr>
        <w:ind w:left="2520" w:hanging="180"/>
      </w:pPr>
    </w:lvl>
    <w:lvl w:ilvl="3" w:tplc="E0860C5E" w:tentative="1">
      <w:start w:val="1"/>
      <w:numFmt w:val="decimal"/>
      <w:lvlText w:val="%4."/>
      <w:lvlJc w:val="left"/>
      <w:pPr>
        <w:ind w:left="3240" w:hanging="360"/>
      </w:pPr>
    </w:lvl>
    <w:lvl w:ilvl="4" w:tplc="AFDE8372" w:tentative="1">
      <w:start w:val="1"/>
      <w:numFmt w:val="lowerLetter"/>
      <w:lvlText w:val="%5."/>
      <w:lvlJc w:val="left"/>
      <w:pPr>
        <w:ind w:left="3960" w:hanging="360"/>
      </w:pPr>
    </w:lvl>
    <w:lvl w:ilvl="5" w:tplc="386ACB98" w:tentative="1">
      <w:start w:val="1"/>
      <w:numFmt w:val="lowerRoman"/>
      <w:lvlText w:val="%6."/>
      <w:lvlJc w:val="right"/>
      <w:pPr>
        <w:ind w:left="4680" w:hanging="180"/>
      </w:pPr>
    </w:lvl>
    <w:lvl w:ilvl="6" w:tplc="08DAE234" w:tentative="1">
      <w:start w:val="1"/>
      <w:numFmt w:val="decimal"/>
      <w:lvlText w:val="%7."/>
      <w:lvlJc w:val="left"/>
      <w:pPr>
        <w:ind w:left="5400" w:hanging="360"/>
      </w:pPr>
    </w:lvl>
    <w:lvl w:ilvl="7" w:tplc="9D961F64" w:tentative="1">
      <w:start w:val="1"/>
      <w:numFmt w:val="lowerLetter"/>
      <w:lvlText w:val="%8."/>
      <w:lvlJc w:val="left"/>
      <w:pPr>
        <w:ind w:left="6120" w:hanging="360"/>
      </w:pPr>
    </w:lvl>
    <w:lvl w:ilvl="8" w:tplc="B5841B48" w:tentative="1">
      <w:start w:val="1"/>
      <w:numFmt w:val="lowerRoman"/>
      <w:lvlText w:val="%9."/>
      <w:lvlJc w:val="right"/>
      <w:pPr>
        <w:ind w:left="6840" w:hanging="180"/>
      </w:pPr>
    </w:lvl>
  </w:abstractNum>
  <w:abstractNum w:abstractNumId="13">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nsid w:val="57A639CA"/>
    <w:multiLevelType w:val="multilevel"/>
    <w:tmpl w:val="78667FE2"/>
    <w:lvl w:ilvl="0">
      <w:start w:val="1"/>
      <w:numFmt w:val="bullet"/>
      <w:lvlText w:val="•"/>
      <w:lvlJc w:val="left"/>
      <w:pPr>
        <w:ind w:left="0" w:firstLine="0"/>
      </w:pPr>
      <w:rPr>
        <w:rFonts w:ascii="Franklin Gothic Book" w:eastAsia="Franklin Gothic Book" w:hAnsi="Franklin Gothic Book" w:cs="Franklin Gothic Book"/>
        <w:b w:val="0"/>
        <w:bCs w:val="0"/>
        <w:i w:val="0"/>
        <w:iCs w:val="0"/>
        <w:smallCaps w:val="0"/>
        <w:strike w:val="0"/>
        <w:dstrike w:val="0"/>
        <w:color w:val="000000"/>
        <w:spacing w:val="0"/>
        <w:w w:val="100"/>
        <w:position w:val="0"/>
        <w:sz w:val="22"/>
        <w:szCs w:val="2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CBA2123"/>
    <w:multiLevelType w:val="multilevel"/>
    <w:tmpl w:val="8AA0BFD2"/>
    <w:lvl w:ilvl="0">
      <w:start w:val="23"/>
      <w:numFmt w:val="none"/>
      <w:lvlText w:val="22"/>
      <w:lvlJc w:val="left"/>
      <w:pPr>
        <w:tabs>
          <w:tab w:val="num" w:pos="705"/>
        </w:tabs>
        <w:ind w:left="705" w:hanging="705"/>
      </w:pPr>
      <w:rPr>
        <w:b/>
      </w:rPr>
    </w:lvl>
    <w:lvl w:ilvl="1">
      <w:start w:val="1"/>
      <w:numFmt w:val="decimal"/>
      <w:lvlRestart w:val="0"/>
      <w:lvlText w:val="%120.%2."/>
      <w:lvlJc w:val="left"/>
      <w:pPr>
        <w:tabs>
          <w:tab w:val="num" w:pos="705"/>
        </w:tabs>
        <w:ind w:left="705" w:hanging="705"/>
      </w:pPr>
      <w:rPr>
        <w:rFonts w:ascii="Times New Roman" w:hAnsi="Times New Roman" w:cs="Times New Roman" w:hint="default"/>
        <w:b/>
        <w:i w:val="0"/>
        <w:sz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720"/>
        </w:tabs>
        <w:ind w:left="720" w:hanging="72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6">
    <w:nsid w:val="66A75EBC"/>
    <w:multiLevelType w:val="hybridMultilevel"/>
    <w:tmpl w:val="4DB0D7A2"/>
    <w:lvl w:ilvl="0" w:tplc="0EA06502">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8F13A69"/>
    <w:multiLevelType w:val="hybridMultilevel"/>
    <w:tmpl w:val="DDC21676"/>
    <w:lvl w:ilvl="0" w:tplc="040E000B">
      <w:start w:val="1"/>
      <w:numFmt w:val="upperRoman"/>
      <w:pStyle w:val="Cmsor2"/>
      <w:lvlText w:val="%1."/>
      <w:lvlJc w:val="right"/>
      <w:pPr>
        <w:ind w:left="360" w:hanging="360"/>
      </w:pPr>
    </w:lvl>
    <w:lvl w:ilvl="1" w:tplc="040E0003">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8">
    <w:nsid w:val="6A005466"/>
    <w:multiLevelType w:val="multilevel"/>
    <w:tmpl w:val="FD729652"/>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ascii="Times New Roman" w:hAnsi="Times New Roman" w:cs="Times New Roman" w:hint="default"/>
        <w:b/>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E545425"/>
    <w:multiLevelType w:val="multilevel"/>
    <w:tmpl w:val="BFDCE944"/>
    <w:lvl w:ilvl="0">
      <w:start w:val="1"/>
      <w:numFmt w:val="decimal"/>
      <w:lvlText w:val="%1."/>
      <w:lvlJc w:val="left"/>
      <w:pPr>
        <w:ind w:left="0" w:firstLine="0"/>
      </w:pPr>
      <w:rPr>
        <w:rFonts w:ascii="Franklin Gothic Book" w:eastAsia="Franklin Gothic Book" w:hAnsi="Franklin Gothic Book" w:cs="Franklin Gothic Book"/>
        <w:b/>
        <w:bCs/>
        <w:i w:val="0"/>
        <w:iCs w:val="0"/>
        <w:smallCaps w:val="0"/>
        <w:strike w:val="0"/>
        <w:dstrike w:val="0"/>
        <w:color w:val="000000"/>
        <w:spacing w:val="0"/>
        <w:w w:val="100"/>
        <w:position w:val="0"/>
        <w:sz w:val="22"/>
        <w:szCs w:val="22"/>
        <w:u w:val="none"/>
        <w:effect w:val="none"/>
        <w:lang w:val="hu-HU" w:eastAsia="hu-HU" w:bidi="hu-HU"/>
      </w:rPr>
    </w:lvl>
    <w:lvl w:ilvl="1">
      <w:start w:val="1"/>
      <w:numFmt w:val="decimal"/>
      <w:lvlText w:val="%1.%2."/>
      <w:lvlJc w:val="left"/>
      <w:pPr>
        <w:ind w:left="0" w:firstLine="0"/>
      </w:pPr>
      <w:rPr>
        <w:rFonts w:ascii="Franklin Gothic Book" w:eastAsia="Franklin Gothic Book" w:hAnsi="Franklin Gothic Book" w:cs="Franklin Gothic Book"/>
        <w:b/>
        <w:bCs/>
        <w:i w:val="0"/>
        <w:iCs w:val="0"/>
        <w:smallCaps w:val="0"/>
        <w:strike w:val="0"/>
        <w:dstrike w:val="0"/>
        <w:color w:val="000000"/>
        <w:spacing w:val="0"/>
        <w:w w:val="100"/>
        <w:position w:val="0"/>
        <w:sz w:val="22"/>
        <w:szCs w:val="22"/>
        <w:u w:val="none"/>
        <w:effect w:val="none"/>
        <w:lang w:val="hu-HU" w:eastAsia="hu-HU" w:bidi="hu-H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10813A2"/>
    <w:multiLevelType w:val="hybridMultilevel"/>
    <w:tmpl w:val="1A105A0E"/>
    <w:lvl w:ilvl="0" w:tplc="390618BC">
      <w:start w:val="1"/>
      <w:numFmt w:val="decimal"/>
      <w:lvlText w:val="%1."/>
      <w:lvlJc w:val="left"/>
      <w:pPr>
        <w:tabs>
          <w:tab w:val="num" w:pos="720"/>
        </w:tabs>
        <w:ind w:left="720" w:hanging="360"/>
      </w:pPr>
    </w:lvl>
    <w:lvl w:ilvl="1" w:tplc="45E49C9A">
      <w:numFmt w:val="none"/>
      <w:lvlText w:val=""/>
      <w:lvlJc w:val="left"/>
      <w:pPr>
        <w:tabs>
          <w:tab w:val="num" w:pos="360"/>
        </w:tabs>
        <w:ind w:left="0" w:firstLine="0"/>
      </w:pPr>
    </w:lvl>
    <w:lvl w:ilvl="2" w:tplc="45985FCA">
      <w:numFmt w:val="none"/>
      <w:lvlText w:val=""/>
      <w:lvlJc w:val="left"/>
      <w:pPr>
        <w:tabs>
          <w:tab w:val="num" w:pos="360"/>
        </w:tabs>
        <w:ind w:left="0" w:firstLine="0"/>
      </w:pPr>
    </w:lvl>
    <w:lvl w:ilvl="3" w:tplc="20B05F68">
      <w:numFmt w:val="none"/>
      <w:lvlText w:val=""/>
      <w:lvlJc w:val="left"/>
      <w:pPr>
        <w:tabs>
          <w:tab w:val="num" w:pos="360"/>
        </w:tabs>
        <w:ind w:left="0" w:firstLine="0"/>
      </w:pPr>
    </w:lvl>
    <w:lvl w:ilvl="4" w:tplc="8A50B57E">
      <w:numFmt w:val="none"/>
      <w:lvlText w:val=""/>
      <w:lvlJc w:val="left"/>
      <w:pPr>
        <w:tabs>
          <w:tab w:val="num" w:pos="360"/>
        </w:tabs>
        <w:ind w:left="0" w:firstLine="0"/>
      </w:pPr>
    </w:lvl>
    <w:lvl w:ilvl="5" w:tplc="29622346">
      <w:numFmt w:val="none"/>
      <w:lvlText w:val=""/>
      <w:lvlJc w:val="left"/>
      <w:pPr>
        <w:tabs>
          <w:tab w:val="num" w:pos="360"/>
        </w:tabs>
        <w:ind w:left="0" w:firstLine="0"/>
      </w:pPr>
    </w:lvl>
    <w:lvl w:ilvl="6" w:tplc="7CD6B136">
      <w:numFmt w:val="none"/>
      <w:lvlText w:val=""/>
      <w:lvlJc w:val="left"/>
      <w:pPr>
        <w:tabs>
          <w:tab w:val="num" w:pos="360"/>
        </w:tabs>
        <w:ind w:left="0" w:firstLine="0"/>
      </w:pPr>
    </w:lvl>
    <w:lvl w:ilvl="7" w:tplc="FB06BA9E">
      <w:numFmt w:val="none"/>
      <w:lvlText w:val=""/>
      <w:lvlJc w:val="left"/>
      <w:pPr>
        <w:tabs>
          <w:tab w:val="num" w:pos="360"/>
        </w:tabs>
        <w:ind w:left="0" w:firstLine="0"/>
      </w:pPr>
    </w:lvl>
    <w:lvl w:ilvl="8" w:tplc="D6760E36">
      <w:numFmt w:val="none"/>
      <w:lvlText w:val=""/>
      <w:lvlJc w:val="left"/>
      <w:pPr>
        <w:tabs>
          <w:tab w:val="num" w:pos="360"/>
        </w:tabs>
        <w:ind w:left="0" w:firstLine="0"/>
      </w:pPr>
    </w:lvl>
  </w:abstractNum>
  <w:abstractNum w:abstractNumId="21">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nsid w:val="79481D18"/>
    <w:multiLevelType w:val="hybridMultilevel"/>
    <w:tmpl w:val="98244CEE"/>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3">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A5D0CE6"/>
    <w:multiLevelType w:val="hybridMultilevel"/>
    <w:tmpl w:val="15DE394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1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4"/>
  </w:num>
  <w:num w:numId="17">
    <w:abstractNumId w:val="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5"/>
  </w:num>
  <w:num w:numId="39">
    <w:abstractNumId w:val="20"/>
  </w:num>
  <w:num w:numId="40">
    <w:abstractNumId w:val="15"/>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footnotePr>
    <w:footnote w:id="-1"/>
    <w:footnote w:id="0"/>
  </w:footnotePr>
  <w:endnotePr>
    <w:endnote w:id="-1"/>
    <w:endnote w:id="0"/>
  </w:endnotePr>
  <w:compat/>
  <w:rsids>
    <w:rsidRoot w:val="00741AEB"/>
    <w:rsid w:val="00123F72"/>
    <w:rsid w:val="001D6A45"/>
    <w:rsid w:val="003061C1"/>
    <w:rsid w:val="00344672"/>
    <w:rsid w:val="004D0BE3"/>
    <w:rsid w:val="00722341"/>
    <w:rsid w:val="00741AEB"/>
    <w:rsid w:val="00C65B8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741AEB"/>
    <w:pPr>
      <w:spacing w:after="0" w:line="240" w:lineRule="auto"/>
    </w:pPr>
    <w:rPr>
      <w:rFonts w:ascii="Times New Roman" w:eastAsia="Times New Roman" w:hAnsi="Times New Roman" w:cs="Times New Roman"/>
      <w:sz w:val="24"/>
      <w:szCs w:val="24"/>
      <w:lang w:eastAsia="hu-HU"/>
    </w:rPr>
  </w:style>
  <w:style w:type="paragraph" w:styleId="Cmsor1">
    <w:name w:val="heading 1"/>
    <w:aliases w:val="Fejezet,Chapter,H1"/>
    <w:basedOn w:val="Norml"/>
    <w:next w:val="Norml"/>
    <w:link w:val="Cmsor1Char"/>
    <w:qFormat/>
    <w:rsid w:val="00741AEB"/>
    <w:pPr>
      <w:jc w:val="center"/>
      <w:outlineLvl w:val="0"/>
    </w:pPr>
    <w:rPr>
      <w:b/>
      <w:caps/>
      <w:sz w:val="32"/>
    </w:rPr>
  </w:style>
  <w:style w:type="paragraph" w:styleId="Cmsor2">
    <w:name w:val="heading 2"/>
    <w:aliases w:val="H2,h2,head2,head21,head22,head23,head24,head25,head26,head27,head28,head211,head221,head231,head241,head251,head261,head29,head210,head212,head213,head222,head232,head242,head252,head262,head214,head215,head216,head223,head233,head243,head253"/>
    <w:basedOn w:val="Listaszerbekezds"/>
    <w:next w:val="Norml"/>
    <w:link w:val="Cmsor2Char"/>
    <w:qFormat/>
    <w:rsid w:val="00741AEB"/>
    <w:pPr>
      <w:widowControl/>
      <w:numPr>
        <w:numId w:val="2"/>
      </w:numPr>
      <w:shd w:val="clear" w:color="auto" w:fill="F2F2F2"/>
      <w:suppressAutoHyphens w:val="0"/>
      <w:ind w:right="-6"/>
      <w:contextualSpacing/>
      <w:jc w:val="center"/>
      <w:outlineLvl w:val="1"/>
    </w:pPr>
    <w:rPr>
      <w:b/>
      <w:smallCaps/>
      <w:color w:val="000000"/>
      <w:sz w:val="28"/>
      <w:lang w:eastAsia="hu-HU"/>
    </w:rPr>
  </w:style>
  <w:style w:type="paragraph" w:styleId="Cmsor3">
    <w:name w:val="heading 3"/>
    <w:basedOn w:val="Norml"/>
    <w:next w:val="Norml"/>
    <w:link w:val="Cmsor3Char"/>
    <w:uiPriority w:val="9"/>
    <w:qFormat/>
    <w:rsid w:val="00741AEB"/>
    <w:pPr>
      <w:tabs>
        <w:tab w:val="num" w:pos="964"/>
      </w:tabs>
      <w:spacing w:before="200" w:line="276" w:lineRule="auto"/>
      <w:ind w:left="964" w:hanging="964"/>
      <w:outlineLvl w:val="2"/>
    </w:pPr>
    <w:rPr>
      <w:rFonts w:ascii="Cambria" w:hAnsi="Cambria"/>
      <w:b/>
      <w:bCs/>
      <w:color w:val="4F81BD"/>
      <w:sz w:val="22"/>
      <w:szCs w:val="22"/>
      <w:lang w:eastAsia="en-US" w:bidi="en-US"/>
    </w:rPr>
  </w:style>
  <w:style w:type="paragraph" w:styleId="Cmsor4">
    <w:name w:val="heading 4"/>
    <w:basedOn w:val="Norml"/>
    <w:next w:val="Norml"/>
    <w:link w:val="Cmsor4Char"/>
    <w:qFormat/>
    <w:rsid w:val="00741AEB"/>
    <w:pPr>
      <w:keepNext/>
      <w:spacing w:before="240" w:after="60"/>
      <w:outlineLvl w:val="3"/>
    </w:pPr>
    <w:rPr>
      <w:b/>
      <w:bCs/>
      <w:color w:val="000080"/>
      <w:sz w:val="28"/>
      <w:szCs w:val="28"/>
    </w:rPr>
  </w:style>
  <w:style w:type="paragraph" w:styleId="Cmsor7">
    <w:name w:val="heading 7"/>
    <w:basedOn w:val="Norml"/>
    <w:next w:val="Norml"/>
    <w:link w:val="Cmsor7Char"/>
    <w:qFormat/>
    <w:rsid w:val="00741AEB"/>
    <w:pPr>
      <w:spacing w:before="240" w:after="60"/>
      <w:outlineLvl w:val="6"/>
    </w:pPr>
  </w:style>
  <w:style w:type="paragraph" w:styleId="Cmsor8">
    <w:name w:val="heading 8"/>
    <w:basedOn w:val="Norml"/>
    <w:next w:val="Norml"/>
    <w:link w:val="Cmsor8Char"/>
    <w:qFormat/>
    <w:rsid w:val="00741AEB"/>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Fejezet Char,Chapter Char,H1 Char"/>
    <w:basedOn w:val="Bekezdsalapbettpusa"/>
    <w:link w:val="Cmsor1"/>
    <w:rsid w:val="00741AEB"/>
    <w:rPr>
      <w:rFonts w:ascii="Times New Roman" w:eastAsia="Times New Roman" w:hAnsi="Times New Roman" w:cs="Times New Roman"/>
      <w:b/>
      <w:caps/>
      <w:sz w:val="32"/>
      <w:szCs w:val="24"/>
      <w:lang w:eastAsia="hu-HU"/>
    </w:rPr>
  </w:style>
  <w:style w:type="character" w:customStyle="1" w:styleId="Cmsor2Char">
    <w:name w:val="Címsor 2 Char"/>
    <w:aliases w:val="H2 Char,h2 Char,head2 Char,head21 Char,head22 Char,head23 Char,head24 Char,head25 Char,head26 Char,head27 Char,head28 Char,head211 Char,head221 Char,head231 Char,head241 Char,head251 Char,head261 Char,head29 Char,head210 Char,head212 Char"/>
    <w:basedOn w:val="Bekezdsalapbettpusa"/>
    <w:link w:val="Cmsor2"/>
    <w:rsid w:val="00741AEB"/>
    <w:rPr>
      <w:b/>
      <w:smallCaps/>
      <w:color w:val="000000"/>
      <w:sz w:val="28"/>
      <w:szCs w:val="24"/>
      <w:shd w:val="clear" w:color="auto" w:fill="F2F2F2"/>
      <w:lang w:eastAsia="hu-HU"/>
    </w:rPr>
  </w:style>
  <w:style w:type="character" w:customStyle="1" w:styleId="Cmsor3Char">
    <w:name w:val="Címsor 3 Char"/>
    <w:basedOn w:val="Bekezdsalapbettpusa"/>
    <w:link w:val="Cmsor3"/>
    <w:uiPriority w:val="9"/>
    <w:rsid w:val="00741AEB"/>
    <w:rPr>
      <w:rFonts w:ascii="Cambria" w:eastAsia="Times New Roman" w:hAnsi="Cambria" w:cs="Times New Roman"/>
      <w:b/>
      <w:bCs/>
      <w:color w:val="4F81BD"/>
      <w:lang w:bidi="en-US"/>
    </w:rPr>
  </w:style>
  <w:style w:type="character" w:customStyle="1" w:styleId="Cmsor4Char">
    <w:name w:val="Címsor 4 Char"/>
    <w:basedOn w:val="Bekezdsalapbettpusa"/>
    <w:link w:val="Cmsor4"/>
    <w:rsid w:val="00741AEB"/>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741AEB"/>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741AEB"/>
    <w:rPr>
      <w:rFonts w:ascii="Times New Roman" w:eastAsia="Times New Roman" w:hAnsi="Times New Roman" w:cs="Times New Roman"/>
      <w:i/>
      <w:iCs/>
      <w:sz w:val="24"/>
      <w:szCs w:val="24"/>
      <w:lang w:eastAsia="hu-HU"/>
    </w:rPr>
  </w:style>
  <w:style w:type="paragraph" w:styleId="lfej">
    <w:name w:val="header"/>
    <w:aliases w:val="Draft"/>
    <w:basedOn w:val="Norml"/>
    <w:link w:val="lfejChar"/>
    <w:uiPriority w:val="99"/>
    <w:unhideWhenUsed/>
    <w:rsid w:val="00741AEB"/>
    <w:pPr>
      <w:tabs>
        <w:tab w:val="center" w:pos="4536"/>
        <w:tab w:val="right" w:pos="9072"/>
      </w:tabs>
    </w:pPr>
  </w:style>
  <w:style w:type="character" w:customStyle="1" w:styleId="lfejChar">
    <w:name w:val="Élőfej Char"/>
    <w:aliases w:val="Draft Char"/>
    <w:basedOn w:val="Bekezdsalapbettpusa"/>
    <w:link w:val="lfej"/>
    <w:uiPriority w:val="99"/>
    <w:rsid w:val="00741AEB"/>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741AEB"/>
    <w:pPr>
      <w:tabs>
        <w:tab w:val="center" w:pos="4536"/>
        <w:tab w:val="right" w:pos="9072"/>
      </w:tabs>
    </w:pPr>
  </w:style>
  <w:style w:type="character" w:customStyle="1" w:styleId="llbChar">
    <w:name w:val="Élőláb Char"/>
    <w:basedOn w:val="Bekezdsalapbettpusa"/>
    <w:link w:val="llb"/>
    <w:uiPriority w:val="99"/>
    <w:rsid w:val="00741AEB"/>
    <w:rPr>
      <w:rFonts w:ascii="Times New Roman" w:eastAsia="Times New Roman" w:hAnsi="Times New Roman" w:cs="Times New Roman"/>
      <w:sz w:val="24"/>
      <w:szCs w:val="24"/>
      <w:lang w:eastAsia="hu-HU"/>
    </w:rPr>
  </w:style>
  <w:style w:type="table" w:styleId="Rcsostblzat">
    <w:name w:val="Table Grid"/>
    <w:basedOn w:val="Normltblzat"/>
    <w:uiPriority w:val="59"/>
    <w:rsid w:val="00741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741AEB"/>
    <w:rPr>
      <w:rFonts w:ascii="Tahoma" w:hAnsi="Tahoma" w:cs="Tahoma"/>
      <w:sz w:val="16"/>
      <w:szCs w:val="16"/>
    </w:rPr>
  </w:style>
  <w:style w:type="character" w:customStyle="1" w:styleId="BuborkszvegChar">
    <w:name w:val="Buborékszöveg Char"/>
    <w:basedOn w:val="Bekezdsalapbettpusa"/>
    <w:link w:val="Buborkszveg"/>
    <w:uiPriority w:val="99"/>
    <w:semiHidden/>
    <w:rsid w:val="00741AEB"/>
    <w:rPr>
      <w:rFonts w:ascii="Tahoma" w:eastAsia="Times New Roman" w:hAnsi="Tahoma" w:cs="Tahoma"/>
      <w:sz w:val="16"/>
      <w:szCs w:val="16"/>
      <w:lang w:eastAsia="hu-HU"/>
    </w:rPr>
  </w:style>
  <w:style w:type="character" w:styleId="Hiperhivatkozs">
    <w:name w:val="Hyperlink"/>
    <w:basedOn w:val="Bekezdsalapbettpusa"/>
    <w:uiPriority w:val="99"/>
    <w:unhideWhenUsed/>
    <w:rsid w:val="00741AEB"/>
    <w:rPr>
      <w:color w:val="0000FF" w:themeColor="hyperlink"/>
      <w:u w:val="single"/>
    </w:rPr>
  </w:style>
  <w:style w:type="paragraph" w:styleId="Jegyzetszveg">
    <w:name w:val="annotation text"/>
    <w:basedOn w:val="Norml"/>
    <w:link w:val="JegyzetszvegChar"/>
    <w:unhideWhenUsed/>
    <w:rsid w:val="00741AEB"/>
    <w:rPr>
      <w:sz w:val="20"/>
    </w:rPr>
  </w:style>
  <w:style w:type="character" w:customStyle="1" w:styleId="JegyzetszvegChar">
    <w:name w:val="Jegyzetszöveg Char"/>
    <w:basedOn w:val="Bekezdsalapbettpusa"/>
    <w:link w:val="Jegyzetszveg"/>
    <w:rsid w:val="00741AEB"/>
    <w:rPr>
      <w:rFonts w:ascii="Times New Roman" w:eastAsia="Times New Roman" w:hAnsi="Times New Roman" w:cs="Times New Roman"/>
      <w:sz w:val="20"/>
      <w:szCs w:val="24"/>
      <w:lang w:eastAsia="hu-HU"/>
    </w:rPr>
  </w:style>
  <w:style w:type="character" w:customStyle="1" w:styleId="ListaszerbekezdsChar">
    <w:name w:val="Listaszerű bekezdés Char"/>
    <w:aliases w:val="Welt L Char,Színes lista – 1. jelölőszín1 Char,lista_2 Char,ECM felsorolás Char"/>
    <w:link w:val="Listaszerbekezds"/>
    <w:uiPriority w:val="34"/>
    <w:locked/>
    <w:rsid w:val="00741AEB"/>
    <w:rPr>
      <w:sz w:val="24"/>
      <w:szCs w:val="24"/>
      <w:lang w:eastAsia="ar-SA"/>
    </w:rPr>
  </w:style>
  <w:style w:type="paragraph" w:styleId="Listaszerbekezds">
    <w:name w:val="List Paragraph"/>
    <w:aliases w:val="Welt L,Színes lista – 1. jelölőszín1,lista_2,ECM felsorolás"/>
    <w:basedOn w:val="Norml"/>
    <w:link w:val="ListaszerbekezdsChar"/>
    <w:uiPriority w:val="34"/>
    <w:qFormat/>
    <w:rsid w:val="00741AEB"/>
    <w:pPr>
      <w:widowControl w:val="0"/>
      <w:suppressAutoHyphens/>
      <w:ind w:left="720"/>
    </w:pPr>
    <w:rPr>
      <w:rFonts w:asciiTheme="minorHAnsi" w:eastAsiaTheme="minorHAnsi" w:hAnsiTheme="minorHAnsi" w:cstheme="minorBidi"/>
      <w:lang w:eastAsia="ar-SA"/>
    </w:rPr>
  </w:style>
  <w:style w:type="character" w:customStyle="1" w:styleId="Stlus2Char">
    <w:name w:val="Stílus2 Char"/>
    <w:link w:val="Stlus2"/>
    <w:locked/>
    <w:rsid w:val="00741AEB"/>
    <w:rPr>
      <w:rFonts w:ascii="Times New Roman" w:eastAsia="Times New Roman" w:hAnsi="Times New Roman" w:cs="Times New Roman"/>
      <w:sz w:val="24"/>
      <w:szCs w:val="24"/>
      <w:lang w:eastAsia="hu-HU"/>
    </w:rPr>
  </w:style>
  <w:style w:type="paragraph" w:customStyle="1" w:styleId="Stlus2">
    <w:name w:val="Stílus2"/>
    <w:basedOn w:val="Norml"/>
    <w:link w:val="Stlus2Char"/>
    <w:qFormat/>
    <w:rsid w:val="00741AEB"/>
    <w:pPr>
      <w:numPr>
        <w:numId w:val="1"/>
      </w:numPr>
      <w:spacing w:before="120" w:after="120"/>
      <w:jc w:val="both"/>
    </w:pPr>
  </w:style>
  <w:style w:type="character" w:customStyle="1" w:styleId="Szvegtrzs2">
    <w:name w:val="Szövegtörzs (2)_"/>
    <w:link w:val="Szvegtrzs20"/>
    <w:locked/>
    <w:rsid w:val="00741AEB"/>
    <w:rPr>
      <w:shd w:val="clear" w:color="auto" w:fill="FFFFFF"/>
    </w:rPr>
  </w:style>
  <w:style w:type="paragraph" w:customStyle="1" w:styleId="Szvegtrzs20">
    <w:name w:val="Szövegtörzs (2)"/>
    <w:basedOn w:val="Norml"/>
    <w:link w:val="Szvegtrzs2"/>
    <w:rsid w:val="00741AEB"/>
    <w:pPr>
      <w:widowControl w:val="0"/>
      <w:shd w:val="clear" w:color="auto" w:fill="FFFFFF"/>
      <w:spacing w:before="360" w:after="600" w:line="0" w:lineRule="atLeast"/>
    </w:pPr>
    <w:rPr>
      <w:rFonts w:asciiTheme="minorHAnsi" w:eastAsiaTheme="minorHAnsi" w:hAnsiTheme="minorHAnsi" w:cstheme="minorBidi"/>
      <w:sz w:val="22"/>
      <w:szCs w:val="22"/>
      <w:lang w:eastAsia="en-US"/>
    </w:rPr>
  </w:style>
  <w:style w:type="character" w:customStyle="1" w:styleId="CharChar4">
    <w:name w:val="Char Char4"/>
    <w:basedOn w:val="Bekezdsalapbettpusa"/>
    <w:rsid w:val="00741AEB"/>
    <w:rPr>
      <w:sz w:val="24"/>
      <w:lang w:val="en-US"/>
    </w:rPr>
  </w:style>
  <w:style w:type="paragraph" w:styleId="NormlWeb">
    <w:name w:val="Normal (Web)"/>
    <w:basedOn w:val="Norml"/>
    <w:rsid w:val="00741AEB"/>
    <w:pPr>
      <w:spacing w:before="100" w:beforeAutospacing="1" w:after="100" w:afterAutospacing="1"/>
    </w:pPr>
    <w:rPr>
      <w:color w:val="000000"/>
    </w:rPr>
  </w:style>
  <w:style w:type="character" w:styleId="Lbjegyzet-hivatkozs">
    <w:name w:val="footnote reference"/>
    <w:aliases w:val="Footnote symbol,BVI fnr"/>
    <w:basedOn w:val="Bekezdsalapbettpusa"/>
    <w:uiPriority w:val="99"/>
    <w:rsid w:val="00741AEB"/>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2"/>
    <w:rsid w:val="00741AEB"/>
    <w:rPr>
      <w:color w:val="000080"/>
      <w:sz w:val="20"/>
    </w:rPr>
  </w:style>
  <w:style w:type="character" w:customStyle="1" w:styleId="LbjegyzetszvegChar">
    <w:name w:val="Lábjegyzetszöveg Char"/>
    <w:basedOn w:val="Bekezdsalapbettpusa"/>
    <w:uiPriority w:val="99"/>
    <w:semiHidden/>
    <w:rsid w:val="00741AEB"/>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741AEB"/>
    <w:rPr>
      <w:rFonts w:ascii="Times New Roman" w:eastAsia="Times New Roman" w:hAnsi="Times New Roman" w:cs="Times New Roman"/>
      <w:color w:val="000080"/>
      <w:sz w:val="20"/>
      <w:szCs w:val="24"/>
      <w:lang w:eastAsia="hu-HU"/>
    </w:rPr>
  </w:style>
  <w:style w:type="paragraph" w:styleId="Szvegtrzs3">
    <w:name w:val="Body Text 3"/>
    <w:basedOn w:val="Norml"/>
    <w:link w:val="Szvegtrzs3Char"/>
    <w:rsid w:val="00741AEB"/>
    <w:pPr>
      <w:tabs>
        <w:tab w:val="left" w:pos="180"/>
      </w:tabs>
      <w:jc w:val="both"/>
    </w:pPr>
  </w:style>
  <w:style w:type="character" w:customStyle="1" w:styleId="Szvegtrzs3Char">
    <w:name w:val="Szövegtörzs 3 Char"/>
    <w:basedOn w:val="Bekezdsalapbettpusa"/>
    <w:link w:val="Szvegtrzs3"/>
    <w:rsid w:val="00741AEB"/>
    <w:rPr>
      <w:rFonts w:ascii="Times New Roman" w:eastAsia="Times New Roman" w:hAnsi="Times New Roman" w:cs="Times New Roman"/>
      <w:sz w:val="24"/>
      <w:szCs w:val="24"/>
      <w:lang w:eastAsia="hu-HU"/>
    </w:rPr>
  </w:style>
  <w:style w:type="paragraph" w:customStyle="1" w:styleId="Doksihoz">
    <w:name w:val="Doksihoz"/>
    <w:basedOn w:val="Norml"/>
    <w:uiPriority w:val="99"/>
    <w:qFormat/>
    <w:rsid w:val="00741AEB"/>
    <w:pPr>
      <w:keepLines/>
      <w:numPr>
        <w:ilvl w:val="1"/>
        <w:numId w:val="3"/>
      </w:numPr>
      <w:spacing w:before="120" w:after="120" w:line="276" w:lineRule="auto"/>
      <w:jc w:val="both"/>
    </w:pPr>
  </w:style>
  <w:style w:type="paragraph" w:customStyle="1" w:styleId="Char">
    <w:name w:val="Char"/>
    <w:basedOn w:val="Norml"/>
    <w:rsid w:val="00741AEB"/>
    <w:pPr>
      <w:spacing w:after="160" w:line="240" w:lineRule="exact"/>
    </w:pPr>
    <w:rPr>
      <w:rFonts w:ascii="Verdana" w:hAnsi="Verdana"/>
      <w:sz w:val="20"/>
      <w:lang w:eastAsia="en-US"/>
    </w:rPr>
  </w:style>
  <w:style w:type="paragraph" w:styleId="TJ2">
    <w:name w:val="toc 2"/>
    <w:next w:val="Norml"/>
    <w:link w:val="TJ2Char"/>
    <w:autoRedefine/>
    <w:uiPriority w:val="39"/>
    <w:unhideWhenUsed/>
    <w:qFormat/>
    <w:rsid w:val="00741AEB"/>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741AEB"/>
    <w:pPr>
      <w:spacing w:before="120" w:after="120"/>
      <w:jc w:val="both"/>
      <w:outlineLvl w:val="9"/>
    </w:pPr>
    <w:rPr>
      <w:bCs/>
      <w:sz w:val="24"/>
      <w:szCs w:val="22"/>
      <w:lang w:val="en-US"/>
    </w:rPr>
  </w:style>
  <w:style w:type="paragraph" w:styleId="TJ3">
    <w:name w:val="toc 3"/>
    <w:basedOn w:val="Norml"/>
    <w:next w:val="Norml"/>
    <w:autoRedefine/>
    <w:unhideWhenUsed/>
    <w:qFormat/>
    <w:rsid w:val="00741AEB"/>
    <w:rPr>
      <w:rFonts w:ascii="Calibri" w:hAnsi="Calibri"/>
      <w:smallCaps/>
      <w:sz w:val="22"/>
      <w:szCs w:val="22"/>
    </w:rPr>
  </w:style>
  <w:style w:type="paragraph" w:styleId="Tartalomjegyzkcmsora">
    <w:name w:val="TOC Heading"/>
    <w:basedOn w:val="Cmsor1"/>
    <w:next w:val="Norml"/>
    <w:qFormat/>
    <w:rsid w:val="00741AEB"/>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nhideWhenUsed/>
    <w:rsid w:val="00741AEB"/>
    <w:rPr>
      <w:rFonts w:ascii="Calibri" w:hAnsi="Calibri"/>
      <w:sz w:val="22"/>
      <w:szCs w:val="22"/>
    </w:rPr>
  </w:style>
  <w:style w:type="paragraph" w:styleId="TJ5">
    <w:name w:val="toc 5"/>
    <w:basedOn w:val="Norml"/>
    <w:next w:val="Norml"/>
    <w:autoRedefine/>
    <w:unhideWhenUsed/>
    <w:rsid w:val="00741AEB"/>
    <w:rPr>
      <w:rFonts w:ascii="Calibri" w:hAnsi="Calibri"/>
      <w:sz w:val="22"/>
      <w:szCs w:val="22"/>
    </w:rPr>
  </w:style>
  <w:style w:type="paragraph" w:styleId="TJ6">
    <w:name w:val="toc 6"/>
    <w:basedOn w:val="Norml"/>
    <w:next w:val="Norml"/>
    <w:autoRedefine/>
    <w:unhideWhenUsed/>
    <w:rsid w:val="00741AEB"/>
    <w:rPr>
      <w:rFonts w:ascii="Calibri" w:hAnsi="Calibri"/>
      <w:sz w:val="22"/>
      <w:szCs w:val="22"/>
    </w:rPr>
  </w:style>
  <w:style w:type="paragraph" w:styleId="TJ7">
    <w:name w:val="toc 7"/>
    <w:basedOn w:val="Norml"/>
    <w:next w:val="Norml"/>
    <w:autoRedefine/>
    <w:unhideWhenUsed/>
    <w:rsid w:val="00741AEB"/>
    <w:rPr>
      <w:rFonts w:ascii="Calibri" w:hAnsi="Calibri"/>
      <w:sz w:val="22"/>
      <w:szCs w:val="22"/>
    </w:rPr>
  </w:style>
  <w:style w:type="paragraph" w:styleId="TJ8">
    <w:name w:val="toc 8"/>
    <w:basedOn w:val="Norml"/>
    <w:next w:val="Norml"/>
    <w:autoRedefine/>
    <w:unhideWhenUsed/>
    <w:rsid w:val="00741AEB"/>
    <w:rPr>
      <w:rFonts w:ascii="Calibri" w:hAnsi="Calibri"/>
      <w:sz w:val="22"/>
      <w:szCs w:val="22"/>
    </w:rPr>
  </w:style>
  <w:style w:type="paragraph" w:styleId="TJ9">
    <w:name w:val="toc 9"/>
    <w:basedOn w:val="Norml"/>
    <w:next w:val="Norml"/>
    <w:autoRedefine/>
    <w:unhideWhenUsed/>
    <w:rsid w:val="00741AEB"/>
    <w:rPr>
      <w:rFonts w:ascii="Calibri" w:hAnsi="Calibri"/>
      <w:sz w:val="22"/>
      <w:szCs w:val="22"/>
    </w:rPr>
  </w:style>
  <w:style w:type="character" w:styleId="Jegyzethivatkozs">
    <w:name w:val="annotation reference"/>
    <w:basedOn w:val="Bekezdsalapbettpusa"/>
    <w:uiPriority w:val="99"/>
    <w:semiHidden/>
    <w:unhideWhenUsed/>
    <w:rsid w:val="00741AEB"/>
    <w:rPr>
      <w:sz w:val="16"/>
      <w:szCs w:val="16"/>
    </w:rPr>
  </w:style>
  <w:style w:type="paragraph" w:customStyle="1" w:styleId="Szvegtrzs21">
    <w:name w:val="Szövegtörzs 21"/>
    <w:basedOn w:val="Norml"/>
    <w:rsid w:val="00741AEB"/>
    <w:pPr>
      <w:spacing w:after="120" w:line="480" w:lineRule="auto"/>
    </w:pPr>
    <w:rPr>
      <w:rFonts w:ascii="Arial" w:hAnsi="Arial" w:cs="Arial"/>
    </w:rPr>
  </w:style>
  <w:style w:type="paragraph" w:customStyle="1" w:styleId="Char2">
    <w:name w:val="Char2"/>
    <w:basedOn w:val="Norml"/>
    <w:rsid w:val="00741AEB"/>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741AEB"/>
    <w:pPr>
      <w:spacing w:after="120"/>
    </w:pPr>
    <w:rPr>
      <w:rFonts w:ascii="Arial" w:hAnsi="Arial" w:cs="Arial"/>
    </w:rPr>
  </w:style>
  <w:style w:type="character" w:customStyle="1" w:styleId="SzvegtrzsChar">
    <w:name w:val="Szövegtörzs Char"/>
    <w:aliases w:val="Standard paragraph Char1,normabeh Char1"/>
    <w:basedOn w:val="Bekezdsalapbettpusa"/>
    <w:uiPriority w:val="99"/>
    <w:semiHidden/>
    <w:rsid w:val="00741AEB"/>
    <w:rPr>
      <w:rFonts w:ascii="Times New Roman" w:eastAsia="Times New Roman" w:hAnsi="Times New Roman" w:cs="Times New Roman"/>
      <w:sz w:val="24"/>
      <w:szCs w:val="24"/>
      <w:lang w:eastAsia="hu-HU"/>
    </w:rPr>
  </w:style>
  <w:style w:type="paragraph" w:styleId="Cm">
    <w:name w:val="Title"/>
    <w:basedOn w:val="Norml"/>
    <w:link w:val="CmChar"/>
    <w:qFormat/>
    <w:rsid w:val="00741AEB"/>
    <w:pPr>
      <w:jc w:val="center"/>
    </w:pPr>
    <w:rPr>
      <w:rFonts w:ascii="Arial" w:hAnsi="Arial"/>
      <w:b/>
      <w:i/>
      <w:sz w:val="28"/>
    </w:rPr>
  </w:style>
  <w:style w:type="character" w:customStyle="1" w:styleId="CmChar">
    <w:name w:val="Cím Char"/>
    <w:basedOn w:val="Bekezdsalapbettpusa"/>
    <w:link w:val="Cm"/>
    <w:rsid w:val="00741AEB"/>
    <w:rPr>
      <w:rFonts w:ascii="Arial" w:eastAsia="Times New Roman" w:hAnsi="Arial" w:cs="Times New Roman"/>
      <w:b/>
      <w:i/>
      <w:sz w:val="28"/>
      <w:szCs w:val="24"/>
      <w:lang w:eastAsia="hu-HU"/>
    </w:rPr>
  </w:style>
  <w:style w:type="paragraph" w:styleId="Szvegtrzs22">
    <w:name w:val="Body Text 2"/>
    <w:basedOn w:val="Norml"/>
    <w:link w:val="Szvegtrzs2Char"/>
    <w:uiPriority w:val="99"/>
    <w:rsid w:val="00741AEB"/>
    <w:pPr>
      <w:ind w:left="284"/>
      <w:jc w:val="both"/>
    </w:pPr>
    <w:rPr>
      <w:sz w:val="26"/>
    </w:rPr>
  </w:style>
  <w:style w:type="character" w:customStyle="1" w:styleId="Szvegtrzs2Char">
    <w:name w:val="Szövegtörzs 2 Char"/>
    <w:basedOn w:val="Bekezdsalapbettpusa"/>
    <w:link w:val="Szvegtrzs22"/>
    <w:uiPriority w:val="99"/>
    <w:rsid w:val="00741AEB"/>
    <w:rPr>
      <w:rFonts w:ascii="Times New Roman" w:eastAsia="Times New Roman" w:hAnsi="Times New Roman" w:cs="Times New Roman"/>
      <w:sz w:val="26"/>
      <w:szCs w:val="24"/>
      <w:lang w:eastAsia="hu-HU"/>
    </w:rPr>
  </w:style>
  <w:style w:type="paragraph" w:customStyle="1" w:styleId="Rub1CharChar">
    <w:name w:val="Rub1 Char Char"/>
    <w:basedOn w:val="Norml"/>
    <w:rsid w:val="00741AEB"/>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741AEB"/>
    <w:rPr>
      <w:b/>
      <w:bCs/>
    </w:rPr>
  </w:style>
  <w:style w:type="character" w:customStyle="1" w:styleId="MegjegyzstrgyaChar">
    <w:name w:val="Megjegyzés tárgya Char"/>
    <w:basedOn w:val="JegyzetszvegChar"/>
    <w:link w:val="Megjegyzstrgya"/>
    <w:uiPriority w:val="99"/>
    <w:semiHidden/>
    <w:rsid w:val="00741AEB"/>
    <w:rPr>
      <w:rFonts w:ascii="Times New Roman" w:eastAsia="Times New Roman" w:hAnsi="Times New Roman" w:cs="Times New Roman"/>
      <w:b/>
      <w:bCs/>
      <w:sz w:val="20"/>
      <w:szCs w:val="24"/>
      <w:lang w:eastAsia="hu-HU"/>
    </w:rPr>
  </w:style>
  <w:style w:type="character" w:customStyle="1" w:styleId="szurkeszoveg2">
    <w:name w:val="szurkeszoveg2"/>
    <w:basedOn w:val="Bekezdsalapbettpusa"/>
    <w:rsid w:val="00741AEB"/>
    <w:rPr>
      <w:rFonts w:ascii="Verdana" w:hAnsi="Verdana" w:hint="default"/>
      <w:b w:val="0"/>
      <w:bCs w:val="0"/>
      <w:color w:val="666E71"/>
      <w:sz w:val="17"/>
      <w:szCs w:val="17"/>
    </w:rPr>
  </w:style>
  <w:style w:type="paragraph" w:customStyle="1" w:styleId="CharCharCharChar">
    <w:name w:val="Char Char Char Char"/>
    <w:basedOn w:val="Norml"/>
    <w:rsid w:val="00741AEB"/>
    <w:pPr>
      <w:spacing w:after="160" w:line="240" w:lineRule="exact"/>
    </w:pPr>
    <w:rPr>
      <w:rFonts w:ascii="Verdana" w:hAnsi="Verdana"/>
      <w:sz w:val="20"/>
      <w:szCs w:val="20"/>
      <w:lang w:val="en-US" w:eastAsia="en-US"/>
    </w:rPr>
  </w:style>
  <w:style w:type="paragraph" w:customStyle="1" w:styleId="szvegtrzs0">
    <w:name w:val="szövegtörzs"/>
    <w:link w:val="szvegtrzsCharChar"/>
    <w:rsid w:val="00741AEB"/>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basedOn w:val="Bekezdsalapbettpusa"/>
    <w:link w:val="szvegtrzs0"/>
    <w:rsid w:val="00741AEB"/>
    <w:rPr>
      <w:rFonts w:ascii="Times New Roman" w:eastAsia="Times New Roman" w:hAnsi="Times New Roman" w:cs="Times New Roman"/>
      <w:sz w:val="24"/>
      <w:szCs w:val="20"/>
      <w:lang w:eastAsia="hu-HU"/>
    </w:rPr>
  </w:style>
  <w:style w:type="paragraph" w:customStyle="1" w:styleId="flecs">
    <w:name w:val="fülecs"/>
    <w:basedOn w:val="Norml"/>
    <w:rsid w:val="00741AEB"/>
    <w:pPr>
      <w:widowControl w:val="0"/>
      <w:numPr>
        <w:numId w:val="4"/>
      </w:numPr>
      <w:spacing w:before="20" w:after="20"/>
      <w:ind w:left="568" w:hanging="284"/>
      <w:jc w:val="both"/>
    </w:pPr>
    <w:rPr>
      <w:color w:val="000000"/>
      <w:szCs w:val="20"/>
    </w:rPr>
  </w:style>
  <w:style w:type="paragraph" w:customStyle="1" w:styleId="jbekezds">
    <w:name w:val="újbekezdés"/>
    <w:basedOn w:val="Norml"/>
    <w:rsid w:val="00741AEB"/>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741AEB"/>
    <w:pPr>
      <w:tabs>
        <w:tab w:val="center" w:pos="2835"/>
        <w:tab w:val="center" w:pos="4536"/>
      </w:tabs>
    </w:pPr>
    <w:rPr>
      <w:b/>
    </w:rPr>
  </w:style>
  <w:style w:type="character" w:customStyle="1" w:styleId="kiemeltszveg12-esChar">
    <w:name w:val="kiemelt szöveg 12-es Char"/>
    <w:basedOn w:val="szvegtrzsCharChar"/>
    <w:link w:val="kiemeltszveg12-es"/>
    <w:rsid w:val="00741AEB"/>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741AEB"/>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basedOn w:val="Bekezdsalapbettpusa"/>
    <w:link w:val="Szvegtrzs"/>
    <w:rsid w:val="00741AEB"/>
    <w:rPr>
      <w:rFonts w:ascii="Arial" w:eastAsia="Times New Roman" w:hAnsi="Arial" w:cs="Arial"/>
      <w:sz w:val="24"/>
      <w:szCs w:val="24"/>
      <w:lang w:eastAsia="hu-HU"/>
    </w:rPr>
  </w:style>
  <w:style w:type="character" w:customStyle="1" w:styleId="CharChar41">
    <w:name w:val="Char Char41"/>
    <w:basedOn w:val="Bekezdsalapbettpusa"/>
    <w:rsid w:val="00741AEB"/>
    <w:rPr>
      <w:sz w:val="24"/>
      <w:lang w:val="en-US"/>
    </w:rPr>
  </w:style>
  <w:style w:type="paragraph" w:customStyle="1" w:styleId="Char1">
    <w:name w:val="Char1"/>
    <w:basedOn w:val="Norml"/>
    <w:rsid w:val="00741AEB"/>
    <w:pPr>
      <w:spacing w:after="160" w:line="240" w:lineRule="exact"/>
    </w:pPr>
    <w:rPr>
      <w:rFonts w:ascii="Verdana" w:hAnsi="Verdana"/>
      <w:sz w:val="20"/>
      <w:lang w:eastAsia="en-US"/>
    </w:rPr>
  </w:style>
  <w:style w:type="character" w:customStyle="1" w:styleId="CharChar13">
    <w:name w:val="Char Char13"/>
    <w:basedOn w:val="Bekezdsalapbettpusa"/>
    <w:rsid w:val="00741AEB"/>
    <w:rPr>
      <w:rFonts w:eastAsia="Times"/>
      <w:b/>
      <w:caps/>
      <w:sz w:val="32"/>
      <w:lang w:val="hu-HU" w:eastAsia="hu-HU" w:bidi="ar-SA"/>
    </w:rPr>
  </w:style>
  <w:style w:type="character" w:customStyle="1" w:styleId="CharChar12">
    <w:name w:val="Char Char12"/>
    <w:basedOn w:val="Bekezdsalapbettpusa"/>
    <w:rsid w:val="00741AEB"/>
    <w:rPr>
      <w:rFonts w:ascii="Times New Roman" w:eastAsia="Times New Roman" w:hAnsi="Times New Roman"/>
      <w:b/>
      <w:smallCaps/>
      <w:color w:val="000000"/>
      <w:sz w:val="28"/>
      <w:szCs w:val="24"/>
      <w:shd w:val="clear" w:color="auto" w:fill="F2F2F2"/>
    </w:rPr>
  </w:style>
  <w:style w:type="character" w:customStyle="1" w:styleId="CharChar8">
    <w:name w:val="Char Char8"/>
    <w:basedOn w:val="Bekezdsalapbettpusa"/>
    <w:rsid w:val="00741AEB"/>
    <w:rPr>
      <w:sz w:val="24"/>
      <w:lang w:val="en-US"/>
    </w:rPr>
  </w:style>
  <w:style w:type="character" w:customStyle="1" w:styleId="nomark">
    <w:name w:val="nomark"/>
    <w:basedOn w:val="Bekezdsalapbettpusa"/>
    <w:rsid w:val="00741AEB"/>
  </w:style>
  <w:style w:type="numbering" w:customStyle="1" w:styleId="Nemlista1">
    <w:name w:val="Nem lista1"/>
    <w:next w:val="Nemlista"/>
    <w:semiHidden/>
    <w:unhideWhenUsed/>
    <w:rsid w:val="00741AEB"/>
  </w:style>
  <w:style w:type="character" w:styleId="Mrltotthiperhivatkozs">
    <w:name w:val="FollowedHyperlink"/>
    <w:basedOn w:val="Bekezdsalapbettpusa"/>
    <w:semiHidden/>
    <w:unhideWhenUsed/>
    <w:rsid w:val="00741AEB"/>
    <w:rPr>
      <w:color w:val="800080"/>
      <w:u w:val="single"/>
    </w:rPr>
  </w:style>
  <w:style w:type="character" w:customStyle="1" w:styleId="grame">
    <w:name w:val="grame"/>
    <w:basedOn w:val="Bekezdsalapbettpusa"/>
    <w:rsid w:val="00741AEB"/>
  </w:style>
  <w:style w:type="character" w:customStyle="1" w:styleId="spelle">
    <w:name w:val="spelle"/>
    <w:basedOn w:val="Bekezdsalapbettpusa"/>
    <w:rsid w:val="00741AEB"/>
  </w:style>
  <w:style w:type="paragraph" w:styleId="Vltozat">
    <w:name w:val="Revision"/>
    <w:hidden/>
    <w:uiPriority w:val="99"/>
    <w:semiHidden/>
    <w:rsid w:val="00741AEB"/>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741AEB"/>
  </w:style>
  <w:style w:type="character" w:styleId="Kiemels2">
    <w:name w:val="Strong"/>
    <w:basedOn w:val="Bekezdsalapbettpusa"/>
    <w:uiPriority w:val="22"/>
    <w:qFormat/>
    <w:rsid w:val="00741AEB"/>
    <w:rPr>
      <w:b/>
      <w:bCs/>
    </w:rPr>
  </w:style>
  <w:style w:type="character" w:customStyle="1" w:styleId="apple-converted-space">
    <w:name w:val="apple-converted-space"/>
    <w:basedOn w:val="Bekezdsalapbettpusa"/>
    <w:rsid w:val="00741AEB"/>
  </w:style>
  <w:style w:type="character" w:customStyle="1" w:styleId="CharChar10">
    <w:name w:val="Char Char10"/>
    <w:basedOn w:val="Bekezdsalapbettpusa"/>
    <w:rsid w:val="00741AEB"/>
    <w:rPr>
      <w:rFonts w:eastAsia="Times"/>
      <w:b/>
      <w:caps/>
      <w:sz w:val="32"/>
      <w:lang w:val="hu-HU" w:eastAsia="hu-HU" w:bidi="ar-SA"/>
    </w:rPr>
  </w:style>
  <w:style w:type="character" w:customStyle="1" w:styleId="CommentTextChar">
    <w:name w:val="Comment Text Char"/>
    <w:basedOn w:val="Bekezdsalapbettpusa"/>
    <w:locked/>
    <w:rsid w:val="00741AEB"/>
    <w:rPr>
      <w:rFonts w:ascii="Times" w:hAnsi="Times" w:cs="Times New Roman"/>
      <w:lang w:val="en-US" w:eastAsia="hu-HU" w:bidi="ar-SA"/>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Bekezdsalapbettpusa"/>
    <w:locked/>
    <w:rsid w:val="00741AEB"/>
    <w:rPr>
      <w:rFonts w:cs="Times New Roman"/>
      <w:color w:val="000080"/>
      <w:lang w:val="hu-HU" w:eastAsia="hu-HU" w:bidi="ar-SA"/>
    </w:rPr>
  </w:style>
  <w:style w:type="paragraph" w:customStyle="1" w:styleId="Stlus1">
    <w:name w:val="Stílus1"/>
    <w:basedOn w:val="Norml"/>
    <w:qFormat/>
    <w:rsid w:val="00741AEB"/>
    <w:pPr>
      <w:tabs>
        <w:tab w:val="left" w:pos="-388"/>
      </w:tabs>
      <w:ind w:left="332"/>
      <w:jc w:val="both"/>
    </w:pPr>
    <w:rPr>
      <w:color w:val="FF0000"/>
    </w:rPr>
  </w:style>
  <w:style w:type="table" w:customStyle="1" w:styleId="Rcsostblzat1">
    <w:name w:val="Rácsos táblázat1"/>
    <w:basedOn w:val="Normltblzat"/>
    <w:next w:val="Rcsostblzat"/>
    <w:uiPriority w:val="59"/>
    <w:rsid w:val="00741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AF"/>
    <w:rsid w:val="00741AEB"/>
    <w:pPr>
      <w:suppressAutoHyphens/>
      <w:spacing w:after="240" w:line="240" w:lineRule="atLeast"/>
      <w:ind w:left="386" w:hanging="386"/>
      <w:jc w:val="both"/>
    </w:pPr>
    <w:rPr>
      <w:rFonts w:ascii="Times New Roman" w:eastAsia="ヒラギノ角ゴ Pro W3" w:hAnsi="Times New Roman" w:cs="Times New Roman"/>
      <w:color w:val="000000"/>
      <w:sz w:val="24"/>
      <w:szCs w:val="20"/>
      <w:lang w:val="en-GB" w:eastAsia="zh-CN"/>
    </w:rPr>
  </w:style>
  <w:style w:type="paragraph" w:customStyle="1" w:styleId="Listaszerbekezds1">
    <w:name w:val="Listaszerű bekezdés1"/>
    <w:basedOn w:val="Norml"/>
    <w:link w:val="ListParagraphChar"/>
    <w:uiPriority w:val="99"/>
    <w:rsid w:val="00741AEB"/>
    <w:pPr>
      <w:ind w:left="720"/>
      <w:contextualSpacing/>
    </w:pPr>
    <w:rPr>
      <w:rFonts w:eastAsia="Times"/>
    </w:rPr>
  </w:style>
  <w:style w:type="paragraph" w:customStyle="1" w:styleId="cf0">
    <w:name w:val="cf0"/>
    <w:basedOn w:val="Norml"/>
    <w:rsid w:val="00741AEB"/>
    <w:pPr>
      <w:spacing w:before="100" w:beforeAutospacing="1" w:after="100" w:afterAutospacing="1"/>
    </w:pPr>
  </w:style>
  <w:style w:type="paragraph" w:customStyle="1" w:styleId="CmTartalomjegyzk">
    <w:name w:val="Cím Tartalomjegyzék"/>
    <w:basedOn w:val="Cm"/>
    <w:rsid w:val="00741AEB"/>
    <w:pPr>
      <w:pageBreakBefore/>
      <w:spacing w:before="360" w:after="480"/>
    </w:pPr>
    <w:rPr>
      <w:rFonts w:ascii="Franklin Gothic Book" w:hAnsi="Franklin Gothic Book"/>
      <w:bCs/>
      <w:i w:val="0"/>
      <w:noProof/>
      <w:szCs w:val="20"/>
    </w:rPr>
  </w:style>
  <w:style w:type="character" w:customStyle="1" w:styleId="ListParagraphChar">
    <w:name w:val="List Paragraph Char"/>
    <w:link w:val="Listaszerbekezds1"/>
    <w:uiPriority w:val="99"/>
    <w:locked/>
    <w:rsid w:val="00741AEB"/>
    <w:rPr>
      <w:rFonts w:ascii="Times New Roman" w:eastAsia="Times" w:hAnsi="Times New Roman" w:cs="Times New Roman"/>
      <w:sz w:val="24"/>
      <w:szCs w:val="24"/>
      <w:lang w:eastAsia="hu-HU"/>
    </w:rPr>
  </w:style>
  <w:style w:type="character" w:customStyle="1" w:styleId="Cmsor1Char1">
    <w:name w:val="Címsor 1 Char1"/>
    <w:aliases w:val="Fejezet Char1,Chapter Char1,H1 Char1"/>
    <w:basedOn w:val="Bekezdsalapbettpusa"/>
    <w:rsid w:val="00741AEB"/>
    <w:rPr>
      <w:rFonts w:asciiTheme="majorHAnsi" w:eastAsiaTheme="majorEastAsia" w:hAnsiTheme="majorHAnsi" w:cstheme="majorBidi"/>
      <w:b/>
      <w:bCs/>
      <w:color w:val="365F91" w:themeColor="accent1" w:themeShade="BF"/>
      <w:sz w:val="28"/>
      <w:szCs w:val="28"/>
    </w:rPr>
  </w:style>
  <w:style w:type="character" w:customStyle="1" w:styleId="Cmsor2Char1">
    <w:name w:val="Címsor 2 Char1"/>
    <w:aliases w:val="H2 Char1,h2 Char1,head2 Char1,head21 Char1,head22 Char1,head23 Char1,head24 Char1,head25 Char1,head26 Char1,head27 Char1,head28 Char1,head211 Char1,head221 Char1,head231 Char1,head241 Char1,head251 Char1,head261 Char1,head29 Char1"/>
    <w:basedOn w:val="Bekezdsalapbettpusa"/>
    <w:semiHidden/>
    <w:rsid w:val="00741AEB"/>
    <w:rPr>
      <w:rFonts w:asciiTheme="majorHAnsi" w:eastAsiaTheme="majorEastAsia" w:hAnsiTheme="majorHAnsi" w:cstheme="majorBidi"/>
      <w:b/>
      <w:bCs/>
      <w:color w:val="4F81BD" w:themeColor="accent1"/>
      <w:sz w:val="26"/>
      <w:szCs w:val="26"/>
    </w:rPr>
  </w:style>
  <w:style w:type="character" w:customStyle="1" w:styleId="TJ2Char">
    <w:name w:val="TJ 2 Char"/>
    <w:basedOn w:val="Bekezdsalapbettpusa"/>
    <w:link w:val="TJ2"/>
    <w:uiPriority w:val="39"/>
    <w:locked/>
    <w:rsid w:val="00741AEB"/>
    <w:rPr>
      <w:rFonts w:ascii="Times New Roman" w:eastAsia="Times" w:hAnsi="Times New Roman" w:cs="Times New Roman"/>
      <w:bCs/>
      <w:sz w:val="24"/>
      <w:lang w:val="en-US" w:eastAsia="hu-HU"/>
    </w:rPr>
  </w:style>
  <w:style w:type="character" w:customStyle="1" w:styleId="lfejChar1">
    <w:name w:val="Élőfej Char1"/>
    <w:aliases w:val="Draft Char1"/>
    <w:basedOn w:val="Bekezdsalapbettpusa"/>
    <w:uiPriority w:val="99"/>
    <w:semiHidden/>
    <w:rsid w:val="00741AEB"/>
    <w:rPr>
      <w:rFonts w:ascii="Times New Roman" w:eastAsia="Times New Roman" w:hAnsi="Times New Roman" w:cs="Times New Roman"/>
      <w:sz w:val="24"/>
      <w:szCs w:val="24"/>
      <w:lang w:eastAsia="hu-HU"/>
    </w:rPr>
  </w:style>
  <w:style w:type="character" w:customStyle="1" w:styleId="Szvegtrzs30">
    <w:name w:val="Szövegtörzs (3)_"/>
    <w:basedOn w:val="Bekezdsalapbettpusa"/>
    <w:link w:val="Szvegtrzs31"/>
    <w:locked/>
    <w:rsid w:val="00741AEB"/>
    <w:rPr>
      <w:rFonts w:ascii="Franklin Gothic Book" w:eastAsia="Franklin Gothic Book" w:hAnsi="Franklin Gothic Book" w:cs="Franklin Gothic Book"/>
      <w:b/>
      <w:bCs/>
      <w:shd w:val="clear" w:color="auto" w:fill="FFFFFF"/>
    </w:rPr>
  </w:style>
  <w:style w:type="paragraph" w:customStyle="1" w:styleId="Szvegtrzs31">
    <w:name w:val="Szövegtörzs (3)"/>
    <w:basedOn w:val="Norml"/>
    <w:link w:val="Szvegtrzs30"/>
    <w:rsid w:val="00741AEB"/>
    <w:pPr>
      <w:widowControl w:val="0"/>
      <w:shd w:val="clear" w:color="auto" w:fill="FFFFFF"/>
      <w:spacing w:before="180" w:after="1260" w:line="0" w:lineRule="atLeast"/>
    </w:pPr>
    <w:rPr>
      <w:rFonts w:ascii="Franklin Gothic Book" w:eastAsia="Franklin Gothic Book" w:hAnsi="Franklin Gothic Book" w:cs="Franklin Gothic Book"/>
      <w:b/>
      <w:bCs/>
      <w:sz w:val="22"/>
      <w:szCs w:val="22"/>
      <w:lang w:eastAsia="en-US"/>
    </w:rPr>
  </w:style>
  <w:style w:type="character" w:customStyle="1" w:styleId="Cmsor10">
    <w:name w:val="Címsor #1_"/>
    <w:basedOn w:val="Bekezdsalapbettpusa"/>
    <w:link w:val="Cmsor11"/>
    <w:locked/>
    <w:rsid w:val="00741AEB"/>
    <w:rPr>
      <w:rFonts w:ascii="Franklin Gothic Book" w:eastAsia="Franklin Gothic Book" w:hAnsi="Franklin Gothic Book" w:cs="Franklin Gothic Book"/>
      <w:sz w:val="32"/>
      <w:szCs w:val="32"/>
      <w:shd w:val="clear" w:color="auto" w:fill="FFFFFF"/>
    </w:rPr>
  </w:style>
  <w:style w:type="paragraph" w:customStyle="1" w:styleId="Cmsor11">
    <w:name w:val="Címsor #1"/>
    <w:basedOn w:val="Norml"/>
    <w:link w:val="Cmsor10"/>
    <w:rsid w:val="00741AEB"/>
    <w:pPr>
      <w:widowControl w:val="0"/>
      <w:shd w:val="clear" w:color="auto" w:fill="FFFFFF"/>
      <w:spacing w:after="180" w:line="0" w:lineRule="atLeast"/>
      <w:outlineLvl w:val="0"/>
    </w:pPr>
    <w:rPr>
      <w:rFonts w:ascii="Franklin Gothic Book" w:eastAsia="Franklin Gothic Book" w:hAnsi="Franklin Gothic Book" w:cs="Franklin Gothic Book"/>
      <w:sz w:val="32"/>
      <w:szCs w:val="32"/>
      <w:lang w:eastAsia="en-US"/>
    </w:rPr>
  </w:style>
  <w:style w:type="character" w:customStyle="1" w:styleId="Cmsor30">
    <w:name w:val="Címsor #3_"/>
    <w:basedOn w:val="Bekezdsalapbettpusa"/>
    <w:link w:val="Cmsor31"/>
    <w:locked/>
    <w:rsid w:val="00741AEB"/>
    <w:rPr>
      <w:rFonts w:ascii="Franklin Gothic Book" w:eastAsia="Franklin Gothic Book" w:hAnsi="Franklin Gothic Book" w:cs="Franklin Gothic Book"/>
      <w:b/>
      <w:bCs/>
      <w:shd w:val="clear" w:color="auto" w:fill="FFFFFF"/>
    </w:rPr>
  </w:style>
  <w:style w:type="paragraph" w:customStyle="1" w:styleId="Cmsor31">
    <w:name w:val="Címsor #3"/>
    <w:basedOn w:val="Norml"/>
    <w:link w:val="Cmsor30"/>
    <w:rsid w:val="00741AEB"/>
    <w:pPr>
      <w:widowControl w:val="0"/>
      <w:shd w:val="clear" w:color="auto" w:fill="FFFFFF"/>
      <w:spacing w:after="300" w:line="0" w:lineRule="atLeast"/>
      <w:jc w:val="both"/>
      <w:outlineLvl w:val="2"/>
    </w:pPr>
    <w:rPr>
      <w:rFonts w:ascii="Franklin Gothic Book" w:eastAsia="Franklin Gothic Book" w:hAnsi="Franklin Gothic Book" w:cs="Franklin Gothic Book"/>
      <w:b/>
      <w:bCs/>
      <w:sz w:val="22"/>
      <w:szCs w:val="22"/>
      <w:lang w:eastAsia="en-US"/>
    </w:rPr>
  </w:style>
  <w:style w:type="character" w:customStyle="1" w:styleId="Szvegtrzs4">
    <w:name w:val="Szövegtörzs (4)"/>
    <w:basedOn w:val="Bekezdsalapbettpusa"/>
    <w:rsid w:val="00741AEB"/>
    <w:rPr>
      <w:rFonts w:ascii="Franklin Gothic Book" w:eastAsia="Franklin Gothic Book" w:hAnsi="Franklin Gothic Book" w:cs="Franklin Gothic Book" w:hint="default"/>
      <w:b/>
      <w:bCs/>
      <w:i/>
      <w:iCs/>
      <w:smallCaps w:val="0"/>
      <w:color w:val="000000"/>
      <w:spacing w:val="0"/>
      <w:w w:val="100"/>
      <w:position w:val="0"/>
      <w:sz w:val="24"/>
      <w:szCs w:val="24"/>
      <w:u w:val="single"/>
      <w:lang w:val="hu-HU" w:eastAsia="hu-HU" w:bidi="hu-HU"/>
    </w:rPr>
  </w:style>
  <w:style w:type="character" w:customStyle="1" w:styleId="Szvegtrzs2Flkvr">
    <w:name w:val="Szövegtörzs (2) + Félkövér"/>
    <w:basedOn w:val="Szvegtrzs2"/>
    <w:rsid w:val="00741AEB"/>
    <w:rPr>
      <w:rFonts w:ascii="Franklin Gothic Book" w:eastAsia="Franklin Gothic Book" w:hAnsi="Franklin Gothic Book" w:cs="Franklin Gothic Book"/>
      <w:b/>
      <w:bCs/>
      <w:i w:val="0"/>
      <w:iCs w:val="0"/>
      <w:smallCaps w:val="0"/>
      <w:strike w:val="0"/>
      <w:dstrike w:val="0"/>
      <w:color w:val="000000"/>
      <w:spacing w:val="0"/>
      <w:w w:val="100"/>
      <w:position w:val="0"/>
      <w:u w:val="none"/>
      <w:effect w:val="none"/>
      <w:shd w:val="clear" w:color="auto" w:fill="FFFFFF"/>
      <w:lang w:val="hu-HU" w:eastAsia="hu-HU" w:bidi="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741AEB"/>
    <w:pPr>
      <w:spacing w:after="0" w:line="240" w:lineRule="auto"/>
    </w:pPr>
    <w:rPr>
      <w:rFonts w:ascii="Times New Roman" w:eastAsia="Times New Roman" w:hAnsi="Times New Roman" w:cs="Times New Roman"/>
      <w:sz w:val="24"/>
      <w:szCs w:val="24"/>
      <w:lang w:eastAsia="hu-HU"/>
    </w:rPr>
  </w:style>
  <w:style w:type="paragraph" w:styleId="Cmsor1">
    <w:name w:val="heading 1"/>
    <w:aliases w:val="Fejezet,Chapter,H1"/>
    <w:basedOn w:val="Norml"/>
    <w:next w:val="Norml"/>
    <w:link w:val="Cmsor1Char"/>
    <w:qFormat/>
    <w:rsid w:val="00741AEB"/>
    <w:pPr>
      <w:jc w:val="center"/>
      <w:outlineLvl w:val="0"/>
    </w:pPr>
    <w:rPr>
      <w:b/>
      <w:caps/>
      <w:sz w:val="32"/>
    </w:rPr>
  </w:style>
  <w:style w:type="paragraph" w:styleId="Cmsor2">
    <w:name w:val="heading 2"/>
    <w:aliases w:val="H2,h2,head2,head21,head22,head23,head24,head25,head26,head27,head28,head211,head221,head231,head241,head251,head261,head29,head210,head212,head213,head222,head232,head242,head252,head262,head214,head215,head216,head223,head233,head243,head253"/>
    <w:basedOn w:val="Listaszerbekezds"/>
    <w:next w:val="Norml"/>
    <w:link w:val="Cmsor2Char"/>
    <w:qFormat/>
    <w:rsid w:val="00741AEB"/>
    <w:pPr>
      <w:widowControl/>
      <w:numPr>
        <w:numId w:val="2"/>
      </w:numPr>
      <w:shd w:val="clear" w:color="auto" w:fill="F2F2F2"/>
      <w:suppressAutoHyphens w:val="0"/>
      <w:ind w:right="-6"/>
      <w:contextualSpacing/>
      <w:jc w:val="center"/>
      <w:outlineLvl w:val="1"/>
    </w:pPr>
    <w:rPr>
      <w:b/>
      <w:smallCaps/>
      <w:color w:val="000000"/>
      <w:sz w:val="28"/>
      <w:lang w:eastAsia="hu-HU"/>
    </w:rPr>
  </w:style>
  <w:style w:type="paragraph" w:styleId="Cmsor3">
    <w:name w:val="heading 3"/>
    <w:basedOn w:val="Norml"/>
    <w:next w:val="Norml"/>
    <w:link w:val="Cmsor3Char"/>
    <w:uiPriority w:val="9"/>
    <w:qFormat/>
    <w:rsid w:val="00741AEB"/>
    <w:pPr>
      <w:tabs>
        <w:tab w:val="num" w:pos="964"/>
      </w:tabs>
      <w:spacing w:before="200" w:line="276" w:lineRule="auto"/>
      <w:ind w:left="964" w:hanging="964"/>
      <w:outlineLvl w:val="2"/>
    </w:pPr>
    <w:rPr>
      <w:rFonts w:ascii="Cambria" w:hAnsi="Cambria"/>
      <w:b/>
      <w:bCs/>
      <w:color w:val="4F81BD"/>
      <w:sz w:val="22"/>
      <w:szCs w:val="22"/>
      <w:lang w:eastAsia="en-US" w:bidi="en-US"/>
    </w:rPr>
  </w:style>
  <w:style w:type="paragraph" w:styleId="Cmsor4">
    <w:name w:val="heading 4"/>
    <w:basedOn w:val="Norml"/>
    <w:next w:val="Norml"/>
    <w:link w:val="Cmsor4Char"/>
    <w:qFormat/>
    <w:rsid w:val="00741AEB"/>
    <w:pPr>
      <w:keepNext/>
      <w:spacing w:before="240" w:after="60"/>
      <w:outlineLvl w:val="3"/>
    </w:pPr>
    <w:rPr>
      <w:b/>
      <w:bCs/>
      <w:color w:val="000080"/>
      <w:sz w:val="28"/>
      <w:szCs w:val="28"/>
    </w:rPr>
  </w:style>
  <w:style w:type="paragraph" w:styleId="Cmsor7">
    <w:name w:val="heading 7"/>
    <w:basedOn w:val="Norml"/>
    <w:next w:val="Norml"/>
    <w:link w:val="Cmsor7Char"/>
    <w:qFormat/>
    <w:rsid w:val="00741AEB"/>
    <w:pPr>
      <w:spacing w:before="240" w:after="60"/>
      <w:outlineLvl w:val="6"/>
    </w:pPr>
  </w:style>
  <w:style w:type="paragraph" w:styleId="Cmsor8">
    <w:name w:val="heading 8"/>
    <w:basedOn w:val="Norml"/>
    <w:next w:val="Norml"/>
    <w:link w:val="Cmsor8Char"/>
    <w:qFormat/>
    <w:rsid w:val="00741AEB"/>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Fejezet Char,Chapter Char,H1 Char"/>
    <w:basedOn w:val="Bekezdsalapbettpusa"/>
    <w:link w:val="Cmsor1"/>
    <w:rsid w:val="00741AEB"/>
    <w:rPr>
      <w:rFonts w:ascii="Times New Roman" w:eastAsia="Times New Roman" w:hAnsi="Times New Roman" w:cs="Times New Roman"/>
      <w:b/>
      <w:caps/>
      <w:sz w:val="32"/>
      <w:szCs w:val="24"/>
      <w:lang w:eastAsia="hu-HU"/>
    </w:rPr>
  </w:style>
  <w:style w:type="character" w:customStyle="1" w:styleId="Cmsor2Char">
    <w:name w:val="Címsor 2 Char"/>
    <w:aliases w:val="H2 Char,h2 Char,head2 Char,head21 Char,head22 Char,head23 Char,head24 Char,head25 Char,head26 Char,head27 Char,head28 Char,head211 Char,head221 Char,head231 Char,head241 Char,head251 Char,head261 Char,head29 Char,head210 Char,head212 Char"/>
    <w:basedOn w:val="Bekezdsalapbettpusa"/>
    <w:link w:val="Cmsor2"/>
    <w:rsid w:val="00741AEB"/>
    <w:rPr>
      <w:b/>
      <w:smallCaps/>
      <w:color w:val="000000"/>
      <w:sz w:val="28"/>
      <w:szCs w:val="24"/>
      <w:shd w:val="clear" w:color="auto" w:fill="F2F2F2"/>
      <w:lang w:eastAsia="hu-HU"/>
    </w:rPr>
  </w:style>
  <w:style w:type="character" w:customStyle="1" w:styleId="Cmsor3Char">
    <w:name w:val="Címsor 3 Char"/>
    <w:basedOn w:val="Bekezdsalapbettpusa"/>
    <w:link w:val="Cmsor3"/>
    <w:uiPriority w:val="9"/>
    <w:rsid w:val="00741AEB"/>
    <w:rPr>
      <w:rFonts w:ascii="Cambria" w:eastAsia="Times New Roman" w:hAnsi="Cambria" w:cs="Times New Roman"/>
      <w:b/>
      <w:bCs/>
      <w:color w:val="4F81BD"/>
      <w:lang w:bidi="en-US"/>
    </w:rPr>
  </w:style>
  <w:style w:type="character" w:customStyle="1" w:styleId="Cmsor4Char">
    <w:name w:val="Címsor 4 Char"/>
    <w:basedOn w:val="Bekezdsalapbettpusa"/>
    <w:link w:val="Cmsor4"/>
    <w:rsid w:val="00741AEB"/>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741AEB"/>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741AEB"/>
    <w:rPr>
      <w:rFonts w:ascii="Times New Roman" w:eastAsia="Times New Roman" w:hAnsi="Times New Roman" w:cs="Times New Roman"/>
      <w:i/>
      <w:iCs/>
      <w:sz w:val="24"/>
      <w:szCs w:val="24"/>
      <w:lang w:eastAsia="hu-HU"/>
    </w:rPr>
  </w:style>
  <w:style w:type="paragraph" w:styleId="lfej">
    <w:name w:val="header"/>
    <w:aliases w:val="Draft"/>
    <w:basedOn w:val="Norml"/>
    <w:link w:val="lfejChar"/>
    <w:uiPriority w:val="99"/>
    <w:unhideWhenUsed/>
    <w:rsid w:val="00741AEB"/>
    <w:pPr>
      <w:tabs>
        <w:tab w:val="center" w:pos="4536"/>
        <w:tab w:val="right" w:pos="9072"/>
      </w:tabs>
    </w:pPr>
  </w:style>
  <w:style w:type="character" w:customStyle="1" w:styleId="lfejChar">
    <w:name w:val="Élőfej Char"/>
    <w:aliases w:val="Draft Char"/>
    <w:basedOn w:val="Bekezdsalapbettpusa"/>
    <w:link w:val="lfej"/>
    <w:uiPriority w:val="99"/>
    <w:rsid w:val="00741AEB"/>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741AEB"/>
    <w:pPr>
      <w:tabs>
        <w:tab w:val="center" w:pos="4536"/>
        <w:tab w:val="right" w:pos="9072"/>
      </w:tabs>
    </w:pPr>
  </w:style>
  <w:style w:type="character" w:customStyle="1" w:styleId="llbChar">
    <w:name w:val="Élőláb Char"/>
    <w:basedOn w:val="Bekezdsalapbettpusa"/>
    <w:link w:val="llb"/>
    <w:uiPriority w:val="99"/>
    <w:rsid w:val="00741AEB"/>
    <w:rPr>
      <w:rFonts w:ascii="Times New Roman" w:eastAsia="Times New Roman" w:hAnsi="Times New Roman" w:cs="Times New Roman"/>
      <w:sz w:val="24"/>
      <w:szCs w:val="24"/>
      <w:lang w:eastAsia="hu-HU"/>
    </w:rPr>
  </w:style>
  <w:style w:type="table" w:styleId="Rcsostblzat">
    <w:name w:val="Table Grid"/>
    <w:basedOn w:val="Normltblzat"/>
    <w:uiPriority w:val="59"/>
    <w:rsid w:val="00741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741AEB"/>
    <w:rPr>
      <w:rFonts w:ascii="Tahoma" w:hAnsi="Tahoma" w:cs="Tahoma"/>
      <w:sz w:val="16"/>
      <w:szCs w:val="16"/>
    </w:rPr>
  </w:style>
  <w:style w:type="character" w:customStyle="1" w:styleId="BuborkszvegChar">
    <w:name w:val="Buborékszöveg Char"/>
    <w:basedOn w:val="Bekezdsalapbettpusa"/>
    <w:link w:val="Buborkszveg"/>
    <w:uiPriority w:val="99"/>
    <w:semiHidden/>
    <w:rsid w:val="00741AEB"/>
    <w:rPr>
      <w:rFonts w:ascii="Tahoma" w:eastAsia="Times New Roman" w:hAnsi="Tahoma" w:cs="Tahoma"/>
      <w:sz w:val="16"/>
      <w:szCs w:val="16"/>
      <w:lang w:eastAsia="hu-HU"/>
    </w:rPr>
  </w:style>
  <w:style w:type="character" w:styleId="Hiperhivatkozs">
    <w:name w:val="Hyperlink"/>
    <w:basedOn w:val="Bekezdsalapbettpusa"/>
    <w:unhideWhenUsed/>
    <w:rsid w:val="00741AEB"/>
    <w:rPr>
      <w:color w:val="0000FF" w:themeColor="hyperlink"/>
      <w:u w:val="single"/>
    </w:rPr>
  </w:style>
  <w:style w:type="paragraph" w:styleId="Jegyzetszveg">
    <w:name w:val="annotation text"/>
    <w:basedOn w:val="Norml"/>
    <w:link w:val="JegyzetszvegChar"/>
    <w:unhideWhenUsed/>
    <w:rsid w:val="00741AEB"/>
    <w:rPr>
      <w:sz w:val="20"/>
    </w:rPr>
  </w:style>
  <w:style w:type="character" w:customStyle="1" w:styleId="JegyzetszvegChar">
    <w:name w:val="Jegyzetszöveg Char"/>
    <w:basedOn w:val="Bekezdsalapbettpusa"/>
    <w:link w:val="Jegyzetszveg"/>
    <w:rsid w:val="00741AEB"/>
    <w:rPr>
      <w:rFonts w:ascii="Times New Roman" w:eastAsia="Times New Roman" w:hAnsi="Times New Roman" w:cs="Times New Roman"/>
      <w:sz w:val="20"/>
      <w:szCs w:val="24"/>
      <w:lang w:eastAsia="hu-HU"/>
    </w:rPr>
  </w:style>
  <w:style w:type="character" w:customStyle="1" w:styleId="ListaszerbekezdsChar">
    <w:name w:val="Listaszerű bekezdés Char"/>
    <w:aliases w:val="Welt L Char,Színes lista – 1. jelölőszín1 Char,lista_2 Char,ECM felsorolás Char"/>
    <w:link w:val="Listaszerbekezds"/>
    <w:uiPriority w:val="34"/>
    <w:locked/>
    <w:rsid w:val="00741AEB"/>
    <w:rPr>
      <w:sz w:val="24"/>
      <w:szCs w:val="24"/>
      <w:lang w:eastAsia="ar-SA"/>
    </w:rPr>
  </w:style>
  <w:style w:type="paragraph" w:styleId="Listaszerbekezds">
    <w:name w:val="List Paragraph"/>
    <w:aliases w:val="Welt L,Színes lista – 1. jelölőszín1,lista_2,ECM felsorolás"/>
    <w:basedOn w:val="Norml"/>
    <w:link w:val="ListaszerbekezdsChar"/>
    <w:uiPriority w:val="34"/>
    <w:qFormat/>
    <w:rsid w:val="00741AEB"/>
    <w:pPr>
      <w:widowControl w:val="0"/>
      <w:suppressAutoHyphens/>
      <w:ind w:left="720"/>
    </w:pPr>
    <w:rPr>
      <w:rFonts w:asciiTheme="minorHAnsi" w:eastAsiaTheme="minorHAnsi" w:hAnsiTheme="minorHAnsi" w:cstheme="minorBidi"/>
      <w:lang w:eastAsia="ar-SA"/>
    </w:rPr>
  </w:style>
  <w:style w:type="character" w:customStyle="1" w:styleId="Stlus2Char">
    <w:name w:val="Stílus2 Char"/>
    <w:link w:val="Stlus2"/>
    <w:locked/>
    <w:rsid w:val="00741AEB"/>
    <w:rPr>
      <w:rFonts w:ascii="Times New Roman" w:eastAsia="Times New Roman" w:hAnsi="Times New Roman" w:cs="Times New Roman"/>
      <w:sz w:val="24"/>
      <w:szCs w:val="24"/>
      <w:lang w:eastAsia="hu-HU"/>
    </w:rPr>
  </w:style>
  <w:style w:type="paragraph" w:customStyle="1" w:styleId="Stlus2">
    <w:name w:val="Stílus2"/>
    <w:basedOn w:val="Norml"/>
    <w:link w:val="Stlus2Char"/>
    <w:qFormat/>
    <w:rsid w:val="00741AEB"/>
    <w:pPr>
      <w:numPr>
        <w:numId w:val="1"/>
      </w:numPr>
      <w:spacing w:before="120" w:after="120"/>
      <w:jc w:val="both"/>
    </w:pPr>
  </w:style>
  <w:style w:type="character" w:customStyle="1" w:styleId="Szvegtrzs2">
    <w:name w:val="Szövegtörzs (2)_"/>
    <w:link w:val="Szvegtrzs20"/>
    <w:locked/>
    <w:rsid w:val="00741AEB"/>
    <w:rPr>
      <w:shd w:val="clear" w:color="auto" w:fill="FFFFFF"/>
    </w:rPr>
  </w:style>
  <w:style w:type="paragraph" w:customStyle="1" w:styleId="Szvegtrzs20">
    <w:name w:val="Szövegtörzs (2)"/>
    <w:basedOn w:val="Norml"/>
    <w:link w:val="Szvegtrzs2"/>
    <w:rsid w:val="00741AEB"/>
    <w:pPr>
      <w:widowControl w:val="0"/>
      <w:shd w:val="clear" w:color="auto" w:fill="FFFFFF"/>
      <w:spacing w:before="360" w:after="600" w:line="0" w:lineRule="atLeast"/>
    </w:pPr>
    <w:rPr>
      <w:rFonts w:asciiTheme="minorHAnsi" w:eastAsiaTheme="minorHAnsi" w:hAnsiTheme="minorHAnsi" w:cstheme="minorBidi"/>
      <w:sz w:val="22"/>
      <w:szCs w:val="22"/>
      <w:lang w:eastAsia="en-US"/>
    </w:rPr>
  </w:style>
  <w:style w:type="character" w:customStyle="1" w:styleId="CharChar4">
    <w:name w:val="Char Char4"/>
    <w:basedOn w:val="Bekezdsalapbettpusa"/>
    <w:rsid w:val="00741AEB"/>
    <w:rPr>
      <w:sz w:val="24"/>
      <w:lang w:val="en-US"/>
    </w:rPr>
  </w:style>
  <w:style w:type="paragraph" w:styleId="NormlWeb">
    <w:name w:val="Normal (Web)"/>
    <w:basedOn w:val="Norml"/>
    <w:rsid w:val="00741AEB"/>
    <w:pPr>
      <w:spacing w:before="100" w:beforeAutospacing="1" w:after="100" w:afterAutospacing="1"/>
    </w:pPr>
    <w:rPr>
      <w:color w:val="000000"/>
    </w:rPr>
  </w:style>
  <w:style w:type="character" w:styleId="Lbjegyzet-hivatkozs">
    <w:name w:val="footnote reference"/>
    <w:aliases w:val="Footnote symbol,BVI fnr"/>
    <w:basedOn w:val="Bekezdsalapbettpusa"/>
    <w:uiPriority w:val="99"/>
    <w:rsid w:val="00741AEB"/>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2"/>
    <w:rsid w:val="00741AEB"/>
    <w:rPr>
      <w:color w:val="000080"/>
      <w:sz w:val="20"/>
    </w:rPr>
  </w:style>
  <w:style w:type="character" w:customStyle="1" w:styleId="LbjegyzetszvegChar">
    <w:name w:val="Lábjegyzetszöveg Char"/>
    <w:basedOn w:val="Bekezdsalapbettpusa"/>
    <w:uiPriority w:val="99"/>
    <w:semiHidden/>
    <w:rsid w:val="00741AEB"/>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741AEB"/>
    <w:rPr>
      <w:rFonts w:ascii="Times New Roman" w:eastAsia="Times New Roman" w:hAnsi="Times New Roman" w:cs="Times New Roman"/>
      <w:color w:val="000080"/>
      <w:sz w:val="20"/>
      <w:szCs w:val="24"/>
      <w:lang w:eastAsia="hu-HU"/>
    </w:rPr>
  </w:style>
  <w:style w:type="paragraph" w:styleId="Szvegtrzs3">
    <w:name w:val="Body Text 3"/>
    <w:basedOn w:val="Norml"/>
    <w:link w:val="Szvegtrzs3Char"/>
    <w:rsid w:val="00741AEB"/>
    <w:pPr>
      <w:tabs>
        <w:tab w:val="left" w:pos="180"/>
      </w:tabs>
      <w:jc w:val="both"/>
    </w:pPr>
  </w:style>
  <w:style w:type="character" w:customStyle="1" w:styleId="Szvegtrzs3Char">
    <w:name w:val="Szövegtörzs 3 Char"/>
    <w:basedOn w:val="Bekezdsalapbettpusa"/>
    <w:link w:val="Szvegtrzs3"/>
    <w:rsid w:val="00741AEB"/>
    <w:rPr>
      <w:rFonts w:ascii="Times New Roman" w:eastAsia="Times New Roman" w:hAnsi="Times New Roman" w:cs="Times New Roman"/>
      <w:sz w:val="24"/>
      <w:szCs w:val="24"/>
      <w:lang w:eastAsia="hu-HU"/>
    </w:rPr>
  </w:style>
  <w:style w:type="paragraph" w:customStyle="1" w:styleId="Doksihoz">
    <w:name w:val="Doksihoz"/>
    <w:basedOn w:val="Norml"/>
    <w:uiPriority w:val="99"/>
    <w:qFormat/>
    <w:rsid w:val="00741AEB"/>
    <w:pPr>
      <w:keepLines/>
      <w:numPr>
        <w:ilvl w:val="1"/>
        <w:numId w:val="3"/>
      </w:numPr>
      <w:spacing w:before="120" w:after="120" w:line="276" w:lineRule="auto"/>
      <w:jc w:val="both"/>
    </w:pPr>
  </w:style>
  <w:style w:type="paragraph" w:customStyle="1" w:styleId="Char">
    <w:name w:val="Char"/>
    <w:basedOn w:val="Norml"/>
    <w:rsid w:val="00741AEB"/>
    <w:pPr>
      <w:spacing w:after="160" w:line="240" w:lineRule="exact"/>
    </w:pPr>
    <w:rPr>
      <w:rFonts w:ascii="Verdana" w:hAnsi="Verdana"/>
      <w:sz w:val="20"/>
      <w:lang w:eastAsia="en-US"/>
    </w:rPr>
  </w:style>
  <w:style w:type="paragraph" w:styleId="TJ2">
    <w:name w:val="toc 2"/>
    <w:next w:val="Norml"/>
    <w:link w:val="TJ2Char"/>
    <w:autoRedefine/>
    <w:uiPriority w:val="39"/>
    <w:unhideWhenUsed/>
    <w:qFormat/>
    <w:rsid w:val="00741AEB"/>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741AEB"/>
    <w:pPr>
      <w:spacing w:before="120" w:after="120"/>
      <w:jc w:val="both"/>
      <w:outlineLvl w:val="9"/>
    </w:pPr>
    <w:rPr>
      <w:bCs/>
      <w:sz w:val="24"/>
      <w:szCs w:val="22"/>
      <w:lang w:val="en-US"/>
    </w:rPr>
  </w:style>
  <w:style w:type="paragraph" w:styleId="TJ3">
    <w:name w:val="toc 3"/>
    <w:basedOn w:val="Norml"/>
    <w:next w:val="Norml"/>
    <w:autoRedefine/>
    <w:unhideWhenUsed/>
    <w:qFormat/>
    <w:rsid w:val="00741AEB"/>
    <w:rPr>
      <w:rFonts w:ascii="Calibri" w:hAnsi="Calibri"/>
      <w:smallCaps/>
      <w:sz w:val="22"/>
      <w:szCs w:val="22"/>
    </w:rPr>
  </w:style>
  <w:style w:type="paragraph" w:styleId="Tartalomjegyzkcmsora">
    <w:name w:val="TOC Heading"/>
    <w:basedOn w:val="Cmsor1"/>
    <w:next w:val="Norml"/>
    <w:qFormat/>
    <w:rsid w:val="00741AEB"/>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nhideWhenUsed/>
    <w:rsid w:val="00741AEB"/>
    <w:rPr>
      <w:rFonts w:ascii="Calibri" w:hAnsi="Calibri"/>
      <w:sz w:val="22"/>
      <w:szCs w:val="22"/>
    </w:rPr>
  </w:style>
  <w:style w:type="paragraph" w:styleId="TJ5">
    <w:name w:val="toc 5"/>
    <w:basedOn w:val="Norml"/>
    <w:next w:val="Norml"/>
    <w:autoRedefine/>
    <w:unhideWhenUsed/>
    <w:rsid w:val="00741AEB"/>
    <w:rPr>
      <w:rFonts w:ascii="Calibri" w:hAnsi="Calibri"/>
      <w:sz w:val="22"/>
      <w:szCs w:val="22"/>
    </w:rPr>
  </w:style>
  <w:style w:type="paragraph" w:styleId="TJ6">
    <w:name w:val="toc 6"/>
    <w:basedOn w:val="Norml"/>
    <w:next w:val="Norml"/>
    <w:autoRedefine/>
    <w:unhideWhenUsed/>
    <w:rsid w:val="00741AEB"/>
    <w:rPr>
      <w:rFonts w:ascii="Calibri" w:hAnsi="Calibri"/>
      <w:sz w:val="22"/>
      <w:szCs w:val="22"/>
    </w:rPr>
  </w:style>
  <w:style w:type="paragraph" w:styleId="TJ7">
    <w:name w:val="toc 7"/>
    <w:basedOn w:val="Norml"/>
    <w:next w:val="Norml"/>
    <w:autoRedefine/>
    <w:unhideWhenUsed/>
    <w:rsid w:val="00741AEB"/>
    <w:rPr>
      <w:rFonts w:ascii="Calibri" w:hAnsi="Calibri"/>
      <w:sz w:val="22"/>
      <w:szCs w:val="22"/>
    </w:rPr>
  </w:style>
  <w:style w:type="paragraph" w:styleId="TJ8">
    <w:name w:val="toc 8"/>
    <w:basedOn w:val="Norml"/>
    <w:next w:val="Norml"/>
    <w:autoRedefine/>
    <w:unhideWhenUsed/>
    <w:rsid w:val="00741AEB"/>
    <w:rPr>
      <w:rFonts w:ascii="Calibri" w:hAnsi="Calibri"/>
      <w:sz w:val="22"/>
      <w:szCs w:val="22"/>
    </w:rPr>
  </w:style>
  <w:style w:type="paragraph" w:styleId="TJ9">
    <w:name w:val="toc 9"/>
    <w:basedOn w:val="Norml"/>
    <w:next w:val="Norml"/>
    <w:autoRedefine/>
    <w:unhideWhenUsed/>
    <w:rsid w:val="00741AEB"/>
    <w:rPr>
      <w:rFonts w:ascii="Calibri" w:hAnsi="Calibri"/>
      <w:sz w:val="22"/>
      <w:szCs w:val="22"/>
    </w:rPr>
  </w:style>
  <w:style w:type="character" w:styleId="Jegyzethivatkozs">
    <w:name w:val="annotation reference"/>
    <w:basedOn w:val="Bekezdsalapbettpusa"/>
    <w:uiPriority w:val="99"/>
    <w:semiHidden/>
    <w:unhideWhenUsed/>
    <w:rsid w:val="00741AEB"/>
    <w:rPr>
      <w:sz w:val="16"/>
      <w:szCs w:val="16"/>
    </w:rPr>
  </w:style>
  <w:style w:type="paragraph" w:customStyle="1" w:styleId="Szvegtrzs21">
    <w:name w:val="Szövegtörzs 21"/>
    <w:basedOn w:val="Norml"/>
    <w:rsid w:val="00741AEB"/>
    <w:pPr>
      <w:spacing w:after="120" w:line="480" w:lineRule="auto"/>
    </w:pPr>
    <w:rPr>
      <w:rFonts w:ascii="Arial" w:hAnsi="Arial" w:cs="Arial"/>
    </w:rPr>
  </w:style>
  <w:style w:type="paragraph" w:customStyle="1" w:styleId="Char2">
    <w:name w:val="Char2"/>
    <w:basedOn w:val="Norml"/>
    <w:rsid w:val="00741AEB"/>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741AEB"/>
    <w:pPr>
      <w:spacing w:after="120"/>
    </w:pPr>
    <w:rPr>
      <w:rFonts w:ascii="Arial" w:hAnsi="Arial" w:cs="Arial"/>
    </w:rPr>
  </w:style>
  <w:style w:type="character" w:customStyle="1" w:styleId="SzvegtrzsChar">
    <w:name w:val="Szövegtörzs Char"/>
    <w:aliases w:val="Standard paragraph Char1,normabeh Char1"/>
    <w:basedOn w:val="Bekezdsalapbettpusa"/>
    <w:uiPriority w:val="99"/>
    <w:semiHidden/>
    <w:rsid w:val="00741AEB"/>
    <w:rPr>
      <w:rFonts w:ascii="Times New Roman" w:eastAsia="Times New Roman" w:hAnsi="Times New Roman" w:cs="Times New Roman"/>
      <w:sz w:val="24"/>
      <w:szCs w:val="24"/>
      <w:lang w:eastAsia="hu-HU"/>
    </w:rPr>
  </w:style>
  <w:style w:type="paragraph" w:styleId="Cm">
    <w:name w:val="Title"/>
    <w:basedOn w:val="Norml"/>
    <w:link w:val="CmChar"/>
    <w:qFormat/>
    <w:rsid w:val="00741AEB"/>
    <w:pPr>
      <w:jc w:val="center"/>
    </w:pPr>
    <w:rPr>
      <w:rFonts w:ascii="Arial" w:hAnsi="Arial"/>
      <w:b/>
      <w:i/>
      <w:sz w:val="28"/>
    </w:rPr>
  </w:style>
  <w:style w:type="character" w:customStyle="1" w:styleId="CmChar">
    <w:name w:val="Cím Char"/>
    <w:basedOn w:val="Bekezdsalapbettpusa"/>
    <w:link w:val="Cm"/>
    <w:rsid w:val="00741AEB"/>
    <w:rPr>
      <w:rFonts w:ascii="Arial" w:eastAsia="Times New Roman" w:hAnsi="Arial" w:cs="Times New Roman"/>
      <w:b/>
      <w:i/>
      <w:sz w:val="28"/>
      <w:szCs w:val="24"/>
      <w:lang w:eastAsia="hu-HU"/>
    </w:rPr>
  </w:style>
  <w:style w:type="paragraph" w:styleId="Szvegtrzs22">
    <w:name w:val="Body Text 2"/>
    <w:basedOn w:val="Norml"/>
    <w:link w:val="Szvegtrzs2Char"/>
    <w:uiPriority w:val="99"/>
    <w:rsid w:val="00741AEB"/>
    <w:pPr>
      <w:ind w:left="284"/>
      <w:jc w:val="both"/>
    </w:pPr>
    <w:rPr>
      <w:sz w:val="26"/>
    </w:rPr>
  </w:style>
  <w:style w:type="character" w:customStyle="1" w:styleId="Szvegtrzs2Char">
    <w:name w:val="Szövegtörzs 2 Char"/>
    <w:basedOn w:val="Bekezdsalapbettpusa"/>
    <w:link w:val="Szvegtrzs22"/>
    <w:uiPriority w:val="99"/>
    <w:rsid w:val="00741AEB"/>
    <w:rPr>
      <w:rFonts w:ascii="Times New Roman" w:eastAsia="Times New Roman" w:hAnsi="Times New Roman" w:cs="Times New Roman"/>
      <w:sz w:val="26"/>
      <w:szCs w:val="24"/>
      <w:lang w:eastAsia="hu-HU"/>
    </w:rPr>
  </w:style>
  <w:style w:type="paragraph" w:customStyle="1" w:styleId="Rub1CharChar">
    <w:name w:val="Rub1 Char Char"/>
    <w:basedOn w:val="Norml"/>
    <w:rsid w:val="00741AEB"/>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741AEB"/>
    <w:rPr>
      <w:b/>
      <w:bCs/>
    </w:rPr>
  </w:style>
  <w:style w:type="character" w:customStyle="1" w:styleId="MegjegyzstrgyaChar">
    <w:name w:val="Megjegyzés tárgya Char"/>
    <w:basedOn w:val="JegyzetszvegChar"/>
    <w:link w:val="Megjegyzstrgya"/>
    <w:uiPriority w:val="99"/>
    <w:semiHidden/>
    <w:rsid w:val="00741AEB"/>
    <w:rPr>
      <w:rFonts w:ascii="Times New Roman" w:eastAsia="Times New Roman" w:hAnsi="Times New Roman" w:cs="Times New Roman"/>
      <w:b/>
      <w:bCs/>
      <w:sz w:val="20"/>
      <w:szCs w:val="24"/>
      <w:lang w:eastAsia="hu-HU"/>
    </w:rPr>
  </w:style>
  <w:style w:type="character" w:customStyle="1" w:styleId="szurkeszoveg2">
    <w:name w:val="szurkeszoveg2"/>
    <w:basedOn w:val="Bekezdsalapbettpusa"/>
    <w:rsid w:val="00741AEB"/>
    <w:rPr>
      <w:rFonts w:ascii="Verdana" w:hAnsi="Verdana" w:hint="default"/>
      <w:b w:val="0"/>
      <w:bCs w:val="0"/>
      <w:color w:val="666E71"/>
      <w:sz w:val="17"/>
      <w:szCs w:val="17"/>
    </w:rPr>
  </w:style>
  <w:style w:type="paragraph" w:customStyle="1" w:styleId="CharCharCharChar">
    <w:name w:val="Char Char Char Char"/>
    <w:basedOn w:val="Norml"/>
    <w:rsid w:val="00741AEB"/>
    <w:pPr>
      <w:spacing w:after="160" w:line="240" w:lineRule="exact"/>
    </w:pPr>
    <w:rPr>
      <w:rFonts w:ascii="Verdana" w:hAnsi="Verdana"/>
      <w:sz w:val="20"/>
      <w:szCs w:val="20"/>
      <w:lang w:val="en-US" w:eastAsia="en-US"/>
    </w:rPr>
  </w:style>
  <w:style w:type="paragraph" w:customStyle="1" w:styleId="szvegtrzs0">
    <w:name w:val="szövegtörzs"/>
    <w:link w:val="szvegtrzsCharChar"/>
    <w:rsid w:val="00741AEB"/>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basedOn w:val="Bekezdsalapbettpusa"/>
    <w:link w:val="szvegtrzs0"/>
    <w:rsid w:val="00741AEB"/>
    <w:rPr>
      <w:rFonts w:ascii="Times New Roman" w:eastAsia="Times New Roman" w:hAnsi="Times New Roman" w:cs="Times New Roman"/>
      <w:sz w:val="24"/>
      <w:szCs w:val="20"/>
      <w:lang w:eastAsia="hu-HU"/>
    </w:rPr>
  </w:style>
  <w:style w:type="paragraph" w:customStyle="1" w:styleId="flecs">
    <w:name w:val="fülecs"/>
    <w:basedOn w:val="Norml"/>
    <w:rsid w:val="00741AEB"/>
    <w:pPr>
      <w:widowControl w:val="0"/>
      <w:numPr>
        <w:numId w:val="4"/>
      </w:numPr>
      <w:spacing w:before="20" w:after="20"/>
      <w:ind w:left="568" w:hanging="284"/>
      <w:jc w:val="both"/>
    </w:pPr>
    <w:rPr>
      <w:color w:val="000000"/>
      <w:szCs w:val="20"/>
    </w:rPr>
  </w:style>
  <w:style w:type="paragraph" w:customStyle="1" w:styleId="jbekezds">
    <w:name w:val="újbekezdés"/>
    <w:basedOn w:val="Norml"/>
    <w:rsid w:val="00741AEB"/>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741AEB"/>
    <w:pPr>
      <w:tabs>
        <w:tab w:val="center" w:pos="2835"/>
        <w:tab w:val="center" w:pos="4536"/>
      </w:tabs>
    </w:pPr>
    <w:rPr>
      <w:b/>
    </w:rPr>
  </w:style>
  <w:style w:type="character" w:customStyle="1" w:styleId="kiemeltszveg12-esChar">
    <w:name w:val="kiemelt szöveg 12-es Char"/>
    <w:basedOn w:val="szvegtrzsCharChar"/>
    <w:link w:val="kiemeltszveg12-es"/>
    <w:rsid w:val="00741AEB"/>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741AEB"/>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basedOn w:val="Bekezdsalapbettpusa"/>
    <w:link w:val="Szvegtrzs"/>
    <w:rsid w:val="00741AEB"/>
    <w:rPr>
      <w:rFonts w:ascii="Arial" w:eastAsia="Times New Roman" w:hAnsi="Arial" w:cs="Arial"/>
      <w:sz w:val="24"/>
      <w:szCs w:val="24"/>
      <w:lang w:eastAsia="hu-HU"/>
    </w:rPr>
  </w:style>
  <w:style w:type="character" w:customStyle="1" w:styleId="CharChar41">
    <w:name w:val="Char Char41"/>
    <w:basedOn w:val="Bekezdsalapbettpusa"/>
    <w:rsid w:val="00741AEB"/>
    <w:rPr>
      <w:sz w:val="24"/>
      <w:lang w:val="en-US"/>
    </w:rPr>
  </w:style>
  <w:style w:type="paragraph" w:customStyle="1" w:styleId="Char1">
    <w:name w:val="Char1"/>
    <w:basedOn w:val="Norml"/>
    <w:rsid w:val="00741AEB"/>
    <w:pPr>
      <w:spacing w:after="160" w:line="240" w:lineRule="exact"/>
    </w:pPr>
    <w:rPr>
      <w:rFonts w:ascii="Verdana" w:hAnsi="Verdana"/>
      <w:sz w:val="20"/>
      <w:lang w:eastAsia="en-US"/>
    </w:rPr>
  </w:style>
  <w:style w:type="character" w:customStyle="1" w:styleId="CharChar13">
    <w:name w:val="Char Char13"/>
    <w:basedOn w:val="Bekezdsalapbettpusa"/>
    <w:rsid w:val="00741AEB"/>
    <w:rPr>
      <w:rFonts w:eastAsia="Times"/>
      <w:b/>
      <w:caps/>
      <w:sz w:val="32"/>
      <w:lang w:val="hu-HU" w:eastAsia="hu-HU" w:bidi="ar-SA"/>
    </w:rPr>
  </w:style>
  <w:style w:type="character" w:customStyle="1" w:styleId="CharChar12">
    <w:name w:val="Char Char12"/>
    <w:basedOn w:val="Bekezdsalapbettpusa"/>
    <w:rsid w:val="00741AEB"/>
    <w:rPr>
      <w:rFonts w:ascii="Times New Roman" w:eastAsia="Times New Roman" w:hAnsi="Times New Roman"/>
      <w:b/>
      <w:smallCaps/>
      <w:color w:val="000000"/>
      <w:sz w:val="28"/>
      <w:szCs w:val="24"/>
      <w:shd w:val="clear" w:color="auto" w:fill="F2F2F2"/>
    </w:rPr>
  </w:style>
  <w:style w:type="character" w:customStyle="1" w:styleId="CharChar8">
    <w:name w:val="Char Char8"/>
    <w:basedOn w:val="Bekezdsalapbettpusa"/>
    <w:rsid w:val="00741AEB"/>
    <w:rPr>
      <w:sz w:val="24"/>
      <w:lang w:val="en-US"/>
    </w:rPr>
  </w:style>
  <w:style w:type="character" w:customStyle="1" w:styleId="nomark">
    <w:name w:val="nomark"/>
    <w:basedOn w:val="Bekezdsalapbettpusa"/>
    <w:rsid w:val="00741AEB"/>
  </w:style>
  <w:style w:type="numbering" w:customStyle="1" w:styleId="Nemlista1">
    <w:name w:val="Nem lista1"/>
    <w:next w:val="Nemlista"/>
    <w:semiHidden/>
    <w:unhideWhenUsed/>
    <w:rsid w:val="00741AEB"/>
  </w:style>
  <w:style w:type="character" w:styleId="Mrltotthiperhivatkozs">
    <w:name w:val="FollowedHyperlink"/>
    <w:basedOn w:val="Bekezdsalapbettpusa"/>
    <w:semiHidden/>
    <w:unhideWhenUsed/>
    <w:rsid w:val="00741AEB"/>
    <w:rPr>
      <w:color w:val="800080"/>
      <w:u w:val="single"/>
    </w:rPr>
  </w:style>
  <w:style w:type="character" w:customStyle="1" w:styleId="grame">
    <w:name w:val="grame"/>
    <w:basedOn w:val="Bekezdsalapbettpusa"/>
    <w:rsid w:val="00741AEB"/>
  </w:style>
  <w:style w:type="character" w:customStyle="1" w:styleId="spelle">
    <w:name w:val="spelle"/>
    <w:basedOn w:val="Bekezdsalapbettpusa"/>
    <w:rsid w:val="00741AEB"/>
  </w:style>
  <w:style w:type="paragraph" w:styleId="Vltozat">
    <w:name w:val="Revision"/>
    <w:hidden/>
    <w:uiPriority w:val="99"/>
    <w:semiHidden/>
    <w:rsid w:val="00741AEB"/>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741AEB"/>
  </w:style>
  <w:style w:type="character" w:styleId="Kiemels2">
    <w:name w:val="Strong"/>
    <w:basedOn w:val="Bekezdsalapbettpusa"/>
    <w:uiPriority w:val="22"/>
    <w:qFormat/>
    <w:rsid w:val="00741AEB"/>
    <w:rPr>
      <w:b/>
      <w:bCs/>
    </w:rPr>
  </w:style>
  <w:style w:type="character" w:customStyle="1" w:styleId="apple-converted-space">
    <w:name w:val="apple-converted-space"/>
    <w:basedOn w:val="Bekezdsalapbettpusa"/>
    <w:rsid w:val="00741AEB"/>
  </w:style>
  <w:style w:type="character" w:customStyle="1" w:styleId="CharChar10">
    <w:name w:val="Char Char10"/>
    <w:basedOn w:val="Bekezdsalapbettpusa"/>
    <w:rsid w:val="00741AEB"/>
    <w:rPr>
      <w:rFonts w:eastAsia="Times"/>
      <w:b/>
      <w:caps/>
      <w:sz w:val="32"/>
      <w:lang w:val="hu-HU" w:eastAsia="hu-HU" w:bidi="ar-SA"/>
    </w:rPr>
  </w:style>
  <w:style w:type="character" w:customStyle="1" w:styleId="CommentTextChar">
    <w:name w:val="Comment Text Char"/>
    <w:basedOn w:val="Bekezdsalapbettpusa"/>
    <w:locked/>
    <w:rsid w:val="00741AEB"/>
    <w:rPr>
      <w:rFonts w:ascii="Times" w:hAnsi="Times" w:cs="Times New Roman"/>
      <w:lang w:val="en-US" w:eastAsia="hu-HU" w:bidi="ar-SA"/>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Bekezdsalapbettpusa"/>
    <w:locked/>
    <w:rsid w:val="00741AEB"/>
    <w:rPr>
      <w:rFonts w:cs="Times New Roman"/>
      <w:color w:val="000080"/>
      <w:lang w:val="hu-HU" w:eastAsia="hu-HU" w:bidi="ar-SA"/>
    </w:rPr>
  </w:style>
  <w:style w:type="paragraph" w:customStyle="1" w:styleId="Stlus1">
    <w:name w:val="Stílus1"/>
    <w:basedOn w:val="Norml"/>
    <w:qFormat/>
    <w:rsid w:val="00741AEB"/>
    <w:pPr>
      <w:tabs>
        <w:tab w:val="left" w:pos="-388"/>
      </w:tabs>
      <w:ind w:left="332"/>
      <w:jc w:val="both"/>
    </w:pPr>
    <w:rPr>
      <w:color w:val="FF0000"/>
    </w:rPr>
  </w:style>
  <w:style w:type="table" w:customStyle="1" w:styleId="Rcsostblzat1">
    <w:name w:val="Rácsos táblázat1"/>
    <w:basedOn w:val="Normltblzat"/>
    <w:next w:val="Rcsostblzat"/>
    <w:uiPriority w:val="59"/>
    <w:rsid w:val="00741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AF"/>
    <w:rsid w:val="00741AEB"/>
    <w:pPr>
      <w:suppressAutoHyphens/>
      <w:spacing w:after="240" w:line="240" w:lineRule="atLeast"/>
      <w:ind w:left="386" w:hanging="386"/>
      <w:jc w:val="both"/>
    </w:pPr>
    <w:rPr>
      <w:rFonts w:ascii="Times New Roman" w:eastAsia="ヒラギノ角ゴ Pro W3" w:hAnsi="Times New Roman" w:cs="Times New Roman"/>
      <w:color w:val="000000"/>
      <w:sz w:val="24"/>
      <w:szCs w:val="20"/>
      <w:lang w:val="en-GB" w:eastAsia="zh-CN"/>
    </w:rPr>
  </w:style>
  <w:style w:type="paragraph" w:customStyle="1" w:styleId="Listaszerbekezds1">
    <w:name w:val="Listaszerű bekezdés1"/>
    <w:basedOn w:val="Norml"/>
    <w:link w:val="ListParagraphChar"/>
    <w:uiPriority w:val="99"/>
    <w:rsid w:val="00741AEB"/>
    <w:pPr>
      <w:ind w:left="720"/>
      <w:contextualSpacing/>
    </w:pPr>
    <w:rPr>
      <w:rFonts w:eastAsia="Times"/>
    </w:rPr>
  </w:style>
  <w:style w:type="paragraph" w:customStyle="1" w:styleId="cf0">
    <w:name w:val="cf0"/>
    <w:basedOn w:val="Norml"/>
    <w:rsid w:val="00741AEB"/>
    <w:pPr>
      <w:spacing w:before="100" w:beforeAutospacing="1" w:after="100" w:afterAutospacing="1"/>
    </w:pPr>
  </w:style>
  <w:style w:type="paragraph" w:customStyle="1" w:styleId="CmTartalomjegyzk">
    <w:name w:val="Cím Tartalomjegyzék"/>
    <w:basedOn w:val="Cm"/>
    <w:rsid w:val="00741AEB"/>
    <w:pPr>
      <w:pageBreakBefore/>
      <w:spacing w:before="360" w:after="480"/>
    </w:pPr>
    <w:rPr>
      <w:rFonts w:ascii="Franklin Gothic Book" w:hAnsi="Franklin Gothic Book"/>
      <w:bCs/>
      <w:i w:val="0"/>
      <w:noProof/>
      <w:szCs w:val="20"/>
    </w:rPr>
  </w:style>
  <w:style w:type="character" w:customStyle="1" w:styleId="ListParagraphChar">
    <w:name w:val="List Paragraph Char"/>
    <w:link w:val="Listaszerbekezds1"/>
    <w:uiPriority w:val="99"/>
    <w:locked/>
    <w:rsid w:val="00741AEB"/>
    <w:rPr>
      <w:rFonts w:ascii="Times New Roman" w:eastAsia="Times" w:hAnsi="Times New Roman" w:cs="Times New Roman"/>
      <w:sz w:val="24"/>
      <w:szCs w:val="24"/>
      <w:lang w:eastAsia="hu-HU"/>
    </w:rPr>
  </w:style>
  <w:style w:type="character" w:customStyle="1" w:styleId="Cmsor1Char1">
    <w:name w:val="Címsor 1 Char1"/>
    <w:aliases w:val="Fejezet Char1,Chapter Char1,H1 Char1"/>
    <w:basedOn w:val="Bekezdsalapbettpusa"/>
    <w:rsid w:val="00741AEB"/>
    <w:rPr>
      <w:rFonts w:asciiTheme="majorHAnsi" w:eastAsiaTheme="majorEastAsia" w:hAnsiTheme="majorHAnsi" w:cstheme="majorBidi"/>
      <w:b/>
      <w:bCs/>
      <w:color w:val="365F91" w:themeColor="accent1" w:themeShade="BF"/>
      <w:sz w:val="28"/>
      <w:szCs w:val="28"/>
    </w:rPr>
  </w:style>
  <w:style w:type="character" w:customStyle="1" w:styleId="Cmsor2Char1">
    <w:name w:val="Címsor 2 Char1"/>
    <w:aliases w:val="H2 Char1,h2 Char1,head2 Char1,head21 Char1,head22 Char1,head23 Char1,head24 Char1,head25 Char1,head26 Char1,head27 Char1,head28 Char1,head211 Char1,head221 Char1,head231 Char1,head241 Char1,head251 Char1,head261 Char1,head29 Char1"/>
    <w:basedOn w:val="Bekezdsalapbettpusa"/>
    <w:semiHidden/>
    <w:rsid w:val="00741AEB"/>
    <w:rPr>
      <w:rFonts w:asciiTheme="majorHAnsi" w:eastAsiaTheme="majorEastAsia" w:hAnsiTheme="majorHAnsi" w:cstheme="majorBidi"/>
      <w:b/>
      <w:bCs/>
      <w:color w:val="4F81BD" w:themeColor="accent1"/>
      <w:sz w:val="26"/>
      <w:szCs w:val="26"/>
    </w:rPr>
  </w:style>
  <w:style w:type="character" w:customStyle="1" w:styleId="TJ2Char">
    <w:name w:val="TJ 2 Char"/>
    <w:basedOn w:val="Bekezdsalapbettpusa"/>
    <w:link w:val="TJ2"/>
    <w:uiPriority w:val="39"/>
    <w:locked/>
    <w:rsid w:val="00741AEB"/>
    <w:rPr>
      <w:rFonts w:ascii="Times New Roman" w:eastAsia="Times" w:hAnsi="Times New Roman" w:cs="Times New Roman"/>
      <w:bCs/>
      <w:sz w:val="24"/>
      <w:lang w:val="en-US" w:eastAsia="hu-HU"/>
    </w:rPr>
  </w:style>
  <w:style w:type="character" w:customStyle="1" w:styleId="lfejChar1">
    <w:name w:val="Élőfej Char1"/>
    <w:aliases w:val="Draft Char1"/>
    <w:basedOn w:val="Bekezdsalapbettpusa"/>
    <w:uiPriority w:val="99"/>
    <w:semiHidden/>
    <w:rsid w:val="00741AEB"/>
    <w:rPr>
      <w:rFonts w:ascii="Times New Roman" w:eastAsia="Times New Roman" w:hAnsi="Times New Roman" w:cs="Times New Roman"/>
      <w:sz w:val="24"/>
      <w:szCs w:val="24"/>
      <w:lang w:eastAsia="hu-HU"/>
    </w:rPr>
  </w:style>
  <w:style w:type="character" w:customStyle="1" w:styleId="Szvegtrzs30">
    <w:name w:val="Szövegtörzs (3)_"/>
    <w:basedOn w:val="Bekezdsalapbettpusa"/>
    <w:link w:val="Szvegtrzs31"/>
    <w:locked/>
    <w:rsid w:val="00741AEB"/>
    <w:rPr>
      <w:rFonts w:ascii="Franklin Gothic Book" w:eastAsia="Franklin Gothic Book" w:hAnsi="Franklin Gothic Book" w:cs="Franklin Gothic Book"/>
      <w:b/>
      <w:bCs/>
      <w:shd w:val="clear" w:color="auto" w:fill="FFFFFF"/>
    </w:rPr>
  </w:style>
  <w:style w:type="paragraph" w:customStyle="1" w:styleId="Szvegtrzs31">
    <w:name w:val="Szövegtörzs (3)"/>
    <w:basedOn w:val="Norml"/>
    <w:link w:val="Szvegtrzs30"/>
    <w:rsid w:val="00741AEB"/>
    <w:pPr>
      <w:widowControl w:val="0"/>
      <w:shd w:val="clear" w:color="auto" w:fill="FFFFFF"/>
      <w:spacing w:before="180" w:after="1260" w:line="0" w:lineRule="atLeast"/>
    </w:pPr>
    <w:rPr>
      <w:rFonts w:ascii="Franklin Gothic Book" w:eastAsia="Franklin Gothic Book" w:hAnsi="Franklin Gothic Book" w:cs="Franklin Gothic Book"/>
      <w:b/>
      <w:bCs/>
      <w:sz w:val="22"/>
      <w:szCs w:val="22"/>
      <w:lang w:eastAsia="en-US"/>
    </w:rPr>
  </w:style>
  <w:style w:type="character" w:customStyle="1" w:styleId="Cmsor10">
    <w:name w:val="Címsor #1_"/>
    <w:basedOn w:val="Bekezdsalapbettpusa"/>
    <w:link w:val="Cmsor11"/>
    <w:locked/>
    <w:rsid w:val="00741AEB"/>
    <w:rPr>
      <w:rFonts w:ascii="Franklin Gothic Book" w:eastAsia="Franklin Gothic Book" w:hAnsi="Franklin Gothic Book" w:cs="Franklin Gothic Book"/>
      <w:sz w:val="32"/>
      <w:szCs w:val="32"/>
      <w:shd w:val="clear" w:color="auto" w:fill="FFFFFF"/>
    </w:rPr>
  </w:style>
  <w:style w:type="paragraph" w:customStyle="1" w:styleId="Cmsor11">
    <w:name w:val="Címsor #1"/>
    <w:basedOn w:val="Norml"/>
    <w:link w:val="Cmsor10"/>
    <w:rsid w:val="00741AEB"/>
    <w:pPr>
      <w:widowControl w:val="0"/>
      <w:shd w:val="clear" w:color="auto" w:fill="FFFFFF"/>
      <w:spacing w:after="180" w:line="0" w:lineRule="atLeast"/>
      <w:outlineLvl w:val="0"/>
    </w:pPr>
    <w:rPr>
      <w:rFonts w:ascii="Franklin Gothic Book" w:eastAsia="Franklin Gothic Book" w:hAnsi="Franklin Gothic Book" w:cs="Franklin Gothic Book"/>
      <w:sz w:val="32"/>
      <w:szCs w:val="32"/>
      <w:lang w:eastAsia="en-US"/>
    </w:rPr>
  </w:style>
  <w:style w:type="character" w:customStyle="1" w:styleId="Cmsor30">
    <w:name w:val="Címsor #3_"/>
    <w:basedOn w:val="Bekezdsalapbettpusa"/>
    <w:link w:val="Cmsor31"/>
    <w:locked/>
    <w:rsid w:val="00741AEB"/>
    <w:rPr>
      <w:rFonts w:ascii="Franklin Gothic Book" w:eastAsia="Franklin Gothic Book" w:hAnsi="Franklin Gothic Book" w:cs="Franklin Gothic Book"/>
      <w:b/>
      <w:bCs/>
      <w:shd w:val="clear" w:color="auto" w:fill="FFFFFF"/>
    </w:rPr>
  </w:style>
  <w:style w:type="paragraph" w:customStyle="1" w:styleId="Cmsor31">
    <w:name w:val="Címsor #3"/>
    <w:basedOn w:val="Norml"/>
    <w:link w:val="Cmsor30"/>
    <w:rsid w:val="00741AEB"/>
    <w:pPr>
      <w:widowControl w:val="0"/>
      <w:shd w:val="clear" w:color="auto" w:fill="FFFFFF"/>
      <w:spacing w:after="300" w:line="0" w:lineRule="atLeast"/>
      <w:jc w:val="both"/>
      <w:outlineLvl w:val="2"/>
    </w:pPr>
    <w:rPr>
      <w:rFonts w:ascii="Franklin Gothic Book" w:eastAsia="Franklin Gothic Book" w:hAnsi="Franklin Gothic Book" w:cs="Franklin Gothic Book"/>
      <w:b/>
      <w:bCs/>
      <w:sz w:val="22"/>
      <w:szCs w:val="22"/>
      <w:lang w:eastAsia="en-US"/>
    </w:rPr>
  </w:style>
  <w:style w:type="character" w:customStyle="1" w:styleId="Szvegtrzs4">
    <w:name w:val="Szövegtörzs (4)"/>
    <w:basedOn w:val="Bekezdsalapbettpusa"/>
    <w:rsid w:val="00741AEB"/>
    <w:rPr>
      <w:rFonts w:ascii="Franklin Gothic Book" w:eastAsia="Franklin Gothic Book" w:hAnsi="Franklin Gothic Book" w:cs="Franklin Gothic Book" w:hint="default"/>
      <w:b/>
      <w:bCs/>
      <w:i/>
      <w:iCs/>
      <w:smallCaps w:val="0"/>
      <w:color w:val="000000"/>
      <w:spacing w:val="0"/>
      <w:w w:val="100"/>
      <w:position w:val="0"/>
      <w:sz w:val="24"/>
      <w:szCs w:val="24"/>
      <w:u w:val="single"/>
      <w:lang w:val="hu-HU" w:eastAsia="hu-HU" w:bidi="hu-HU"/>
    </w:rPr>
  </w:style>
  <w:style w:type="character" w:customStyle="1" w:styleId="Szvegtrzs2Flkvr">
    <w:name w:val="Szövegtörzs (2) + Félkövér"/>
    <w:basedOn w:val="Szvegtrzs2"/>
    <w:rsid w:val="00741AEB"/>
    <w:rPr>
      <w:rFonts w:ascii="Franklin Gothic Book" w:eastAsia="Franklin Gothic Book" w:hAnsi="Franklin Gothic Book" w:cs="Franklin Gothic Book"/>
      <w:b/>
      <w:bCs/>
      <w:i w:val="0"/>
      <w:iCs w:val="0"/>
      <w:smallCaps w:val="0"/>
      <w:strike w:val="0"/>
      <w:dstrike w:val="0"/>
      <w:color w:val="000000"/>
      <w:spacing w:val="0"/>
      <w:w w:val="100"/>
      <w:position w:val="0"/>
      <w:u w:val="none"/>
      <w:effect w:val="none"/>
      <w:shd w:val="clear" w:color="auto" w:fill="FFFFFF"/>
      <w:lang w:val="hu-HU" w:eastAsia="hu-HU" w:bidi="hu-H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orszky.hu" TargetMode="External"/><Relationship Id="rId13" Type="http://schemas.openxmlformats.org/officeDocument/2006/relationships/hyperlink" Target="mailto:munkaved-info@ommf.gov.hu" TargetMode="External"/><Relationship Id="rId18" Type="http://schemas.openxmlformats.org/officeDocument/2006/relationships/hyperlink" Target="http://www.mbfh.hu" TargetMode="External"/><Relationship Id="rId26" Type="http://schemas.openxmlformats.org/officeDocument/2006/relationships/hyperlink" Target="http://www.kim.gov.hu/" TargetMode="External"/><Relationship Id="rId3" Type="http://schemas.openxmlformats.org/officeDocument/2006/relationships/settings" Target="settings.xml"/><Relationship Id="rId21" Type="http://schemas.openxmlformats.org/officeDocument/2006/relationships/hyperlink" Target="http://www.orszagoszoldhatosag.gov.hu" TargetMode="External"/><Relationship Id="rId7" Type="http://schemas.openxmlformats.org/officeDocument/2006/relationships/hyperlink" Target="mailto:vacikorhaz@javorszky.hu" TargetMode="External"/><Relationship Id="rId12" Type="http://schemas.openxmlformats.org/officeDocument/2006/relationships/hyperlink" Target="http://www.kormany.hu/hu/nemzetgazdasagi-miniszterium" TargetMode="External"/><Relationship Id="rId17" Type="http://schemas.openxmlformats.org/officeDocument/2006/relationships/hyperlink" Target="mailto:hivatal@mbfh.hu" TargetMode="External"/><Relationship Id="rId25" Type="http://schemas.openxmlformats.org/officeDocument/2006/relationships/hyperlink" Target="http://www.szgyf.gov.hu/kirendelts&#233;gek"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mailto:tisztifoorvos@oth.antsz.hu" TargetMode="External"/><Relationship Id="rId20" Type="http://schemas.openxmlformats.org/officeDocument/2006/relationships/hyperlink" Target="mailto:zoldpont@oktvf.gov.hu" TargetMode="External"/><Relationship Id="rId29" Type="http://schemas.openxmlformats.org/officeDocument/2006/relationships/hyperlink" Target="file:///\\server\public\TriCS&#211;K%20Zrt\A%20k&#246;zbeszerz&#233;si%20&#252;gyfelek\V&#225;ci%20K&#243;rh&#225;z\&#193;EEK_2016_nov\08_Legtechnika_korszerusites_ujrainditasra\Iratatadas\03_D_Legtechnika_17032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icsok.hu/kozbeszerzes-dokumentacio%20" TargetMode="External"/><Relationship Id="rId24" Type="http://schemas.openxmlformats.org/officeDocument/2006/relationships/hyperlink" Target="http://www.szgyf.gov.h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unka.hu" TargetMode="External"/><Relationship Id="rId23" Type="http://schemas.openxmlformats.org/officeDocument/2006/relationships/hyperlink" Target="mailto:info@szgyf.gov.hu" TargetMode="External"/><Relationship Id="rId28" Type="http://schemas.openxmlformats.org/officeDocument/2006/relationships/hyperlink" Target="file:///\\server\public\TriCS&#211;K%20Zrt\A%20k&#246;zbeszerz&#233;si%20&#252;gyfelek\V&#225;ci%20K&#243;rh&#225;z\&#193;EEK_2016_nov\08_Legtechnika_korszerusites_ujrainditasra\Iratatadas\03_D_Legtechnika_170322.DOCX" TargetMode="External"/><Relationship Id="rId10" Type="http://schemas.openxmlformats.org/officeDocument/2006/relationships/hyperlink" Target="mailto:titkarsag@tricsok.hu" TargetMode="External"/><Relationship Id="rId19" Type="http://schemas.openxmlformats.org/officeDocument/2006/relationships/hyperlink" Target="mailto:orszagos@zoldhatosag.h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icsok.hu/kozbeszerzes-dokumentacio" TargetMode="External"/><Relationship Id="rId14" Type="http://schemas.openxmlformats.org/officeDocument/2006/relationships/hyperlink" Target="http://www.ommf.gov.hu/index.php" TargetMode="External"/><Relationship Id="rId22" Type="http://schemas.openxmlformats.org/officeDocument/2006/relationships/hyperlink" Target="http://www.orszagoszoldhatosag.gov.hu/teruleti-felugyelosegek.php" TargetMode="External"/><Relationship Id="rId27" Type="http://schemas.openxmlformats.org/officeDocument/2006/relationships/hyperlink" Target="file:///\\server\public\TriCS&#211;K%20Zrt\A%20k&#246;zbeszerz&#233;si%20&#252;gyfelek\V&#225;ci%20K&#243;rh&#225;z\&#193;EEK_2016_nov\08_Legtechnika_korszerusites_ujrainditasra\Iratatadas\03_D_Legtechnika_170322.DOCX" TargetMode="External"/><Relationship Id="rId30" Type="http://schemas.openxmlformats.org/officeDocument/2006/relationships/hyperlink" Target="file:///\\server\public\TriCS&#211;K%20Zrt\A%20k&#246;zbeszerz&#233;si%20&#252;gyfelek\V&#225;ci%20K&#243;rh&#225;z\&#193;EEK_2016_nov\08_Legtechnika_korszerusites_ujrainditasra\Iratatadas\03_D_Legtechnika_170322.DOC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63</Pages>
  <Words>14538</Words>
  <Characters>100314</Characters>
  <Application>Microsoft Office Word</Application>
  <DocSecurity>0</DocSecurity>
  <Lines>835</Lines>
  <Paragraphs>229</Paragraphs>
  <ScaleCrop>false</ScaleCrop>
  <HeadingPairs>
    <vt:vector size="2" baseType="variant">
      <vt:variant>
        <vt:lpstr>Cím</vt:lpstr>
      </vt:variant>
      <vt:variant>
        <vt:i4>1</vt:i4>
      </vt:variant>
    </vt:vector>
  </HeadingPairs>
  <TitlesOfParts>
    <vt:vector size="1" baseType="lpstr">
      <vt:lpstr/>
    </vt:vector>
  </TitlesOfParts>
  <Company>csok</Company>
  <LinksUpToDate>false</LinksUpToDate>
  <CharactersWithSpaces>114623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koszom</dc:creator>
  <cp:lastModifiedBy>Kapitany Katalin</cp:lastModifiedBy>
  <cp:revision>4</cp:revision>
  <cp:lastPrinted>2017-03-22T17:40:00Z</cp:lastPrinted>
  <dcterms:created xsi:type="dcterms:W3CDTF">2017-03-22T17:11:00Z</dcterms:created>
  <dcterms:modified xsi:type="dcterms:W3CDTF">2017-03-22T17:40:00Z</dcterms:modified>
</cp:coreProperties>
</file>